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3681730</wp:posOffset>
                </wp:positionH>
                <wp:positionV relativeFrom="paragraph">
                  <wp:posOffset>25400</wp:posOffset>
                </wp:positionV>
                <wp:extent cx="2487295" cy="521970"/>
                <wp:effectExtent l="0" t="0" r="8255" b="1143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8215" y="1161415"/>
                          <a:ext cx="1733550" cy="521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/>
                            </w:pPr>
                            <w:r>
                              <w:rPr>
                                <w:rFonts w:hint="eastAsia"/>
                              </w:rPr>
                              <w:t>MS001-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.01.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004TR</w:t>
                            </w:r>
                            <w:r>
                              <w:rPr>
                                <w:rFonts w:hint="eastAsia"/>
                              </w:rPr>
                              <w:t>.1.0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9.9pt;margin-top:2pt;height:41.1pt;width:195.85pt;z-index:251660288;mso-width-relative:page;mso-height-relative:page;" fillcolor="#FFFFFF" filled="t" stroked="f" coordsize="21600,21600" o:gfxdata="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PM5&#10;HX3UAAAACAEAAA8AAAAAAAAAAQAgAAAAIgAAAGRycy9kb3ducmV2LnhtbFBLAQIUABQAAAAIAIdO&#10;4kD+dKQGYAIAAKgEAAAOAAAAAAAAAAEAIAAAACMBAABkcnMvZTJvRG9jLnhtbFBLBQYAAAAABgAG&#10;AFkBAAD1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</w:pPr>
                      <w:r>
                        <w:rPr>
                          <w:rFonts w:hint="eastAsia"/>
                        </w:rPr>
                        <w:t>MS001-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C</w:t>
                      </w:r>
                      <w:r>
                        <w:rPr>
                          <w:rFonts w:hint="eastAsia"/>
                        </w:rPr>
                        <w:t>.01.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004TR</w:t>
                      </w:r>
                      <w:r>
                        <w:rPr>
                          <w:rFonts w:hint="eastAsia"/>
                        </w:rPr>
                        <w:t>.1.0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</w:p>
    <w:p>
      <w:pPr>
        <w:spacing w:before="156" w:after="156" w:line="240" w:lineRule="auto"/>
      </w:pPr>
    </w:p>
    <w:p>
      <w:pPr>
        <w:spacing w:before="156" w:after="156" w:line="480" w:lineRule="auto"/>
        <w:rPr>
          <w:rFonts w:ascii="宋体" w:hAnsi="宋体" w:cs="宋体"/>
          <w:b/>
          <w:kern w:val="0"/>
          <w:sz w:val="28"/>
          <w:szCs w:val="28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234950</wp:posOffset>
                </wp:positionV>
                <wp:extent cx="4706620" cy="1487805"/>
                <wp:effectExtent l="0" t="0" r="0" b="0"/>
                <wp:wrapNone/>
                <wp:docPr id="38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6620" cy="14878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MS-001</w:t>
                            </w:r>
                          </w:p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工具包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6" o:spid="_x0000_s1026" o:spt="202" type="#_x0000_t202" style="position:absolute;left:0pt;margin-left:28.45pt;margin-top:18.5pt;height:117.15pt;width:370.6pt;z-index:251659264;mso-width-relative:page;mso-height-relative:page;" filled="f" stroked="f" coordsize="21600,21600" o:gfxdata="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PSI4pHbAAAACQEAAA8AAAAAAAAAAQAgAAAAIgAAAGRycy9kb3ducmV2LnhtbFBLAQIU&#10;ABQAAAAIAIdO4kCfRLkItwEAAFkDAAAOAAAAAAAAAAEAIAAAACoBAABkcnMvZTJvRG9jLnhtbFBL&#10;BQYAAAAABgAGAFkBAABT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MS-001</w:t>
                      </w:r>
                    </w:p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工具包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-16510</wp:posOffset>
                </wp:positionH>
                <wp:positionV relativeFrom="paragraph">
                  <wp:posOffset>213360</wp:posOffset>
                </wp:positionV>
                <wp:extent cx="5514975" cy="769620"/>
                <wp:effectExtent l="0" t="0" r="0" b="0"/>
                <wp:wrapNone/>
                <wp:docPr id="40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4975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套筒使用次数试验报告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5" o:spid="_x0000_s1026" o:spt="202" type="#_x0000_t202" style="position:absolute;left:0pt;margin-left:-1.3pt;margin-top:16.8pt;height:60.6pt;width:434.25pt;z-index:251663360;mso-width-relative:page;mso-height-relative:page;" filled="f" stroked="f" coordsize="21600,21600" o:gfxdata="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A7Aylf2wAAAAkBAAAPAAAAAAAAAAEAIAAAACIAAABkcnMvZG93bnJldi54bWxQSwEC&#10;FAAUAAAACACHTuJAP7IFqrgBAABYAwAADgAAAAAAAAABACAAAAAqAQAAZHJzL2Uyb0RvYy54bWxQ&#10;SwUGAAAAAAYABgBZAQAAV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套筒使用次数试验报告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</w:p>
    <w:p>
      <w:pPr>
        <w:spacing w:before="156" w:after="156"/>
        <w:rPr>
          <w:rFonts w:ascii="宋体" w:hAnsi="宋体" w:cs="宋体"/>
          <w:b/>
          <w:szCs w:val="21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1320165</wp:posOffset>
                </wp:positionH>
                <wp:positionV relativeFrom="paragraph">
                  <wp:posOffset>58420</wp:posOffset>
                </wp:positionV>
                <wp:extent cx="2766695" cy="2009140"/>
                <wp:effectExtent l="0" t="0" r="0" b="0"/>
                <wp:wrapSquare wrapText="bothSides"/>
                <wp:docPr id="39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103.95pt;margin-top:4.6pt;height:158.2pt;width:217.85pt;mso-wrap-distance-bottom:0pt;mso-wrap-distance-left:9pt;mso-wrap-distance-right:9pt;mso-wrap-distance-top:0pt;z-index:251661312;mso-width-relative:page;mso-height-relative:page;" filled="f" stroked="f" coordsize="21600,21600" o:gfxdata="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编制/日期：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审核/日期：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批准/日期：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1702435</wp:posOffset>
                </wp:positionH>
                <wp:positionV relativeFrom="paragraph">
                  <wp:posOffset>3582670</wp:posOffset>
                </wp:positionV>
                <wp:extent cx="2223135" cy="436880"/>
                <wp:effectExtent l="0" t="0" r="5715" b="127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5340" y="7205980"/>
                          <a:ext cx="222313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/>
                              <w:spacing w:before="156" w:after="156" w:line="240" w:lineRule="auto"/>
                              <w:jc w:val="center"/>
                            </w:pPr>
                            <w:r>
                              <w:rPr>
                                <w:rFonts w:hint="eastAsia" w:ascii="宋体" w:hAnsi="宋体" w:cs="宋体"/>
                                <w:bCs/>
                                <w:szCs w:val="21"/>
                              </w:rPr>
                              <w:t>杭州三坛医疗科技有限公司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05pt;margin-top:282.1pt;height:34.4pt;width:175.05pt;z-index:251662336;mso-width-relative:page;mso-height-relative:page;" fillcolor="#FFFFFF" filled="t" stroked="f" coordsize="21600,21600" o:gfxdata="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qbzIn1gAAAAsBAAAPAAAAAAAAAAEAIAAAACIAAABkcnMvZG93bnJldi54bWxQSwECFAAUAAAA&#10;CACHTuJAoK4J1GICAACpBAAADgAAAAAAAAABACAAAAAlAQAAZHJzL2Uyb0RvYy54bWxQSwUGAAAA&#10;AAYABgBZAQAA+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pacing w:before="156" w:after="156" w:line="240" w:lineRule="auto"/>
                        <w:jc w:val="center"/>
                      </w:pPr>
                      <w:r>
                        <w:rPr>
                          <w:rFonts w:hint="eastAsia" w:ascii="宋体" w:hAnsi="宋体" w:cs="宋体"/>
                          <w:bCs/>
                          <w:szCs w:val="21"/>
                        </w:rPr>
                        <w:t>杭州三坛医疗科技有限公司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center"/>
        <w:rPr>
          <w:rFonts w:ascii="宋体" w:hAnsi="宋体" w:cs="宋体"/>
          <w:bCs/>
          <w:sz w:val="24"/>
        </w:rPr>
      </w:pPr>
      <w:r>
        <w:rPr>
          <w:rFonts w:hint="eastAsia" w:ascii="宋体" w:hAnsi="宋体" w:cs="宋体"/>
          <w:bCs/>
          <w:sz w:val="24"/>
        </w:rPr>
        <w:t>文档更改履历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7"/>
        <w:gridCol w:w="1741"/>
        <w:gridCol w:w="4013"/>
        <w:gridCol w:w="16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发布/实施日期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V1.0</w:t>
            </w: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</w:tbl>
    <w:p>
      <w:pPr>
        <w:spacing w:before="156" w:after="156"/>
        <w:jc w:val="center"/>
        <w:rPr>
          <w:rFonts w:ascii="宋体" w:hAnsi="宋体" w:cs="宋体"/>
          <w:b/>
          <w:sz w:val="52"/>
        </w:rPr>
        <w:sectPr>
          <w:headerReference r:id="rId13" w:type="first"/>
          <w:headerReference r:id="rId11" w:type="default"/>
          <w:footerReference r:id="rId14" w:type="default"/>
          <w:headerReference r:id="rId12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p>
      <w:pPr>
        <w:spacing w:beforeLines="0" w:afterLines="0" w:line="240" w:lineRule="auto"/>
        <w:jc w:val="center"/>
        <w:rPr>
          <w:rFonts w:ascii="宋体" w:hAnsi="宋体" w:cs="宋体"/>
          <w:b/>
          <w:sz w:val="36"/>
          <w:szCs w:val="18"/>
        </w:rPr>
      </w:pPr>
      <w:r>
        <w:rPr>
          <w:rFonts w:hint="eastAsia" w:ascii="宋体" w:hAnsi="宋体" w:cs="宋体"/>
          <w:b/>
          <w:sz w:val="36"/>
          <w:szCs w:val="18"/>
        </w:rPr>
        <w:t>目录</w:t>
      </w:r>
    </w:p>
    <w:p>
      <w:pPr>
        <w:pStyle w:val="4"/>
        <w:tabs>
          <w:tab w:val="right" w:leader="dot" w:pos="8306"/>
        </w:tabs>
      </w:pP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 TOC \o "1-3" \h \z </w:instrText>
      </w:r>
      <w:r>
        <w:rPr>
          <w:rFonts w:hint="eastAsia" w:ascii="宋体" w:hAnsi="宋体" w:cs="宋体"/>
        </w:rPr>
        <w:fldChar w:fldCharType="separate"/>
      </w:r>
      <w:r>
        <w:rPr>
          <w:rFonts w:hint="eastAsia" w:ascii="宋体" w:hAnsi="宋体" w:cs="宋体"/>
        </w:rPr>
        <w:fldChar w:fldCharType="begin"/>
      </w:r>
      <w:r>
        <w:rPr>
          <w:rFonts w:hint="eastAsia" w:ascii="宋体" w:hAnsi="宋体" w:cs="宋体"/>
        </w:rPr>
        <w:instrText xml:space="preserve"> HYPERLINK \l _Toc7618 </w:instrText>
      </w:r>
      <w:r>
        <w:rPr>
          <w:rFonts w:hint="eastAsia" w:ascii="宋体" w:hAnsi="宋体" w:cs="宋体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概述</w:t>
      </w:r>
      <w:r>
        <w:tab/>
      </w:r>
      <w:r>
        <w:fldChar w:fldCharType="begin"/>
      </w:r>
      <w:r>
        <w:instrText xml:space="preserve"> PAGEREF _Toc7618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宋体" w:hAnsi="宋体" w:cs="宋体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_Toc31071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1.1. </w:t>
      </w:r>
      <w:r>
        <w:rPr>
          <w:rFonts w:hint="eastAsia"/>
          <w:lang w:val="en-US" w:eastAsia="zh-CN"/>
        </w:rPr>
        <w:t>目的</w:t>
      </w:r>
      <w:r>
        <w:tab/>
      </w:r>
      <w:r>
        <w:fldChar w:fldCharType="begin"/>
      </w:r>
      <w:r>
        <w:instrText xml:space="preserve"> PAGEREF _Toc31071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_Toc18430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1.2. </w:t>
      </w:r>
      <w:r>
        <w:rPr>
          <w:rFonts w:hint="eastAsia"/>
          <w:lang w:val="en-US" w:eastAsia="zh-CN"/>
        </w:rPr>
        <w:t>试验范围</w:t>
      </w:r>
      <w:r>
        <w:tab/>
      </w:r>
      <w:r>
        <w:fldChar w:fldCharType="begin"/>
      </w:r>
      <w:r>
        <w:instrText xml:space="preserve"> PAGEREF _Toc18430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_Toc28137 </w:instrText>
      </w:r>
      <w:r>
        <w:rPr>
          <w:rFonts w:hint="eastAsia"/>
        </w:rPr>
        <w:fldChar w:fldCharType="separate"/>
      </w:r>
      <w:r>
        <w:rPr>
          <w:rFonts w:hint="default"/>
          <w:lang w:eastAsia="zh-CN"/>
        </w:rPr>
        <w:t xml:space="preserve">1.3. </w:t>
      </w:r>
      <w:r>
        <w:rPr>
          <w:rFonts w:hint="eastAsia"/>
          <w:lang w:eastAsia="zh-CN"/>
        </w:rPr>
        <w:t>术语</w:t>
      </w:r>
      <w:r>
        <w:tab/>
      </w:r>
      <w:r>
        <w:fldChar w:fldCharType="begin"/>
      </w:r>
      <w:r>
        <w:instrText xml:space="preserve"> PAGEREF _Toc28137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_Toc25663 </w:instrText>
      </w:r>
      <w:r>
        <w:rPr>
          <w:rFonts w:hint="eastAsia"/>
        </w:rPr>
        <w:fldChar w:fldCharType="separate"/>
      </w:r>
      <w:r>
        <w:rPr>
          <w:rFonts w:hint="default"/>
          <w:lang w:eastAsia="zh-CN"/>
        </w:rPr>
        <w:t xml:space="preserve">1.4. </w:t>
      </w:r>
      <w:r>
        <w:rPr>
          <w:rFonts w:hint="eastAsia"/>
          <w:lang w:val="en-US" w:eastAsia="zh-CN"/>
        </w:rPr>
        <w:t>参考资料</w:t>
      </w:r>
      <w:r>
        <w:tab/>
      </w:r>
      <w:r>
        <w:fldChar w:fldCharType="begin"/>
      </w:r>
      <w:r>
        <w:instrText xml:space="preserve"> PAGEREF _Toc25663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_Toc12459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试验计划和安排</w:t>
      </w:r>
      <w:r>
        <w:tab/>
      </w:r>
      <w:r>
        <w:fldChar w:fldCharType="begin"/>
      </w:r>
      <w:r>
        <w:instrText xml:space="preserve"> PAGEREF _Toc12459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_Toc17933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试验对象</w:t>
      </w:r>
      <w:r>
        <w:tab/>
      </w:r>
      <w:r>
        <w:fldChar w:fldCharType="begin"/>
      </w:r>
      <w:r>
        <w:instrText xml:space="preserve"> PAGEREF _Toc17933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_Toc15137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试验设备/工装/工具</w:t>
      </w:r>
      <w:r>
        <w:tab/>
      </w:r>
      <w:r>
        <w:fldChar w:fldCharType="begin"/>
      </w:r>
      <w:r>
        <w:instrText xml:space="preserve"> PAGEREF _Toc15137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_Toc3242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2.3. </w:t>
      </w:r>
      <w:r>
        <w:rPr>
          <w:rFonts w:hint="eastAsia"/>
          <w:lang w:val="en-US" w:eastAsia="zh-CN"/>
        </w:rPr>
        <w:t>试验时间</w:t>
      </w:r>
      <w:r>
        <w:tab/>
      </w:r>
      <w:r>
        <w:fldChar w:fldCharType="begin"/>
      </w:r>
      <w:r>
        <w:instrText xml:space="preserve"> PAGEREF _Toc3242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_Toc21619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2.4. </w:t>
      </w:r>
      <w:r>
        <w:rPr>
          <w:rFonts w:hint="eastAsia"/>
          <w:lang w:val="en-US" w:eastAsia="zh-CN"/>
        </w:rPr>
        <w:t>试验地点</w:t>
      </w:r>
      <w:r>
        <w:tab/>
      </w:r>
      <w:r>
        <w:fldChar w:fldCharType="begin"/>
      </w:r>
      <w:r>
        <w:instrText xml:space="preserve"> PAGEREF _Toc21619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_Toc7130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2.5. </w:t>
      </w:r>
      <w:r>
        <w:rPr>
          <w:rFonts w:hint="eastAsia"/>
          <w:lang w:val="en-US" w:eastAsia="zh-CN"/>
        </w:rPr>
        <w:t>试验环境</w:t>
      </w:r>
      <w:r>
        <w:tab/>
      </w:r>
      <w:r>
        <w:fldChar w:fldCharType="begin"/>
      </w:r>
      <w:r>
        <w:instrText xml:space="preserve"> PAGEREF _Toc7130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_Toc11659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2.6. </w:t>
      </w:r>
      <w:r>
        <w:rPr>
          <w:rFonts w:hint="eastAsia"/>
          <w:lang w:val="en-US" w:eastAsia="zh-CN"/>
        </w:rPr>
        <w:t>试验小组</w:t>
      </w:r>
      <w:r>
        <w:tab/>
      </w:r>
      <w:r>
        <w:fldChar w:fldCharType="begin"/>
      </w:r>
      <w:r>
        <w:instrText xml:space="preserve"> PAGEREF _Toc11659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_Toc13367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可接受准则</w:t>
      </w:r>
      <w:r>
        <w:tab/>
      </w:r>
      <w:r>
        <w:fldChar w:fldCharType="begin"/>
      </w:r>
      <w:r>
        <w:instrText xml:space="preserve"> PAGEREF _Toc13367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_Toc21162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试验内容及方法</w:t>
      </w:r>
      <w:r>
        <w:tab/>
      </w:r>
      <w:r>
        <w:fldChar w:fldCharType="begin"/>
      </w:r>
      <w:r>
        <w:instrText xml:space="preserve"> PAGEREF _Toc21162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_Toc28379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4.1. </w:t>
      </w:r>
      <w:r>
        <w:rPr>
          <w:rFonts w:hint="eastAsia"/>
          <w:lang w:val="en-US" w:eastAsia="zh-CN"/>
        </w:rPr>
        <w:t>试验内容</w:t>
      </w:r>
      <w:r>
        <w:tab/>
      </w:r>
      <w:r>
        <w:fldChar w:fldCharType="begin"/>
      </w:r>
      <w:r>
        <w:instrText xml:space="preserve"> PAGEREF _Toc28379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_Toc18136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4.2. </w:t>
      </w:r>
      <w:r>
        <w:rPr>
          <w:rFonts w:hint="eastAsia"/>
          <w:lang w:val="en-US" w:eastAsia="zh-CN"/>
        </w:rPr>
        <w:t>试验方法</w:t>
      </w:r>
      <w:r>
        <w:tab/>
      </w:r>
      <w:r>
        <w:fldChar w:fldCharType="begin"/>
      </w:r>
      <w:r>
        <w:instrText xml:space="preserve"> PAGEREF _Toc18136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_Toc16293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4.3. </w:t>
      </w:r>
      <w:r>
        <w:rPr>
          <w:rFonts w:hint="eastAsia"/>
          <w:lang w:val="en-US" w:eastAsia="zh-CN"/>
        </w:rPr>
        <w:t>试验次数</w:t>
      </w:r>
      <w:r>
        <w:tab/>
      </w:r>
      <w:r>
        <w:fldChar w:fldCharType="begin"/>
      </w:r>
      <w:r>
        <w:instrText xml:space="preserve"> PAGEREF _Toc16293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_Toc32674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5. </w:t>
      </w:r>
      <w:r>
        <w:rPr>
          <w:rFonts w:hint="eastAsia"/>
          <w:lang w:val="en-US" w:eastAsia="zh-CN"/>
        </w:rPr>
        <w:t>试验步骤</w:t>
      </w:r>
      <w:r>
        <w:tab/>
      </w:r>
      <w:r>
        <w:fldChar w:fldCharType="begin"/>
      </w:r>
      <w:r>
        <w:instrText xml:space="preserve"> PAGEREF _Toc32674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_Toc31338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5.1. </w:t>
      </w:r>
      <w:r>
        <w:rPr>
          <w:rFonts w:hint="eastAsia"/>
          <w:lang w:val="en-US" w:eastAsia="zh-CN"/>
        </w:rPr>
        <w:t>准备材料</w:t>
      </w:r>
      <w:r>
        <w:tab/>
      </w:r>
      <w:r>
        <w:fldChar w:fldCharType="begin"/>
      </w:r>
      <w:r>
        <w:instrText xml:space="preserve"> PAGEREF _Toc31338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_Toc27655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5.2. </w:t>
      </w:r>
      <w:r>
        <w:rPr>
          <w:rFonts w:hint="eastAsia"/>
          <w:lang w:val="en-US" w:eastAsia="zh-CN"/>
        </w:rPr>
        <w:t>试验步骤</w:t>
      </w:r>
      <w:r>
        <w:tab/>
      </w:r>
      <w:r>
        <w:fldChar w:fldCharType="begin"/>
      </w:r>
      <w:r>
        <w:instrText xml:space="preserve"> PAGEREF _Toc27655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27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_Toc31428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 xml:space="preserve">5.3. </w:t>
      </w:r>
      <w:r>
        <w:rPr>
          <w:rFonts w:hint="eastAsia"/>
          <w:lang w:val="en-US" w:eastAsia="zh-CN"/>
        </w:rPr>
        <w:t>记录数据</w:t>
      </w:r>
      <w:r>
        <w:tab/>
      </w:r>
      <w:r>
        <w:fldChar w:fldCharType="begin"/>
      </w:r>
      <w:r>
        <w:instrText xml:space="preserve"> PAGEREF _Toc31428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_Toc18304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>6. 试验结果</w:t>
      </w:r>
      <w:r>
        <w:rPr>
          <w:rFonts w:hint="eastAsia"/>
          <w:lang w:val="en-US" w:eastAsia="zh-CN"/>
        </w:rPr>
        <w:t>与结论</w:t>
      </w:r>
      <w:r>
        <w:tab/>
      </w:r>
      <w:r>
        <w:fldChar w:fldCharType="begin"/>
      </w:r>
      <w:r>
        <w:instrText xml:space="preserve"> PAGEREF _Toc18304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fldChar w:fldCharType="end"/>
      </w:r>
    </w:p>
    <w:p>
      <w:pPr>
        <w:pStyle w:val="4"/>
        <w:tabs>
          <w:tab w:val="right" w:leader="dot" w:pos="8306"/>
        </w:tabs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_Toc19306 </w:instrText>
      </w:r>
      <w:r>
        <w:rPr>
          <w:rFonts w:hint="eastAsia"/>
        </w:rPr>
        <w:fldChar w:fldCharType="separate"/>
      </w:r>
      <w:r>
        <w:rPr>
          <w:rFonts w:hint="default"/>
          <w:lang w:val="en-US" w:eastAsia="zh-CN"/>
        </w:rPr>
        <w:t>7. 附件</w:t>
      </w:r>
      <w:r>
        <w:tab/>
      </w:r>
      <w:r>
        <w:fldChar w:fldCharType="begin"/>
      </w:r>
      <w:r>
        <w:instrText xml:space="preserve"> PAGEREF _Toc19306 \h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fldChar w:fldCharType="end"/>
      </w:r>
    </w:p>
    <w:p>
      <w:pPr>
        <w:spacing w:before="156" w:after="156"/>
        <w:sectPr>
          <w:headerReference r:id="rId16" w:type="first"/>
          <w:footerReference r:id="rId17" w:type="default"/>
          <w:headerReference r:id="rId15" w:type="even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</w:rPr>
        <w:fldChar w:fldCharType="end"/>
      </w:r>
    </w:p>
    <w:p>
      <w:pPr>
        <w:pStyle w:val="3"/>
        <w:bidi w:val="0"/>
        <w:rPr>
          <w:rFonts w:hint="default"/>
          <w:lang w:val="en-US" w:eastAsia="zh-CN"/>
        </w:rPr>
      </w:pPr>
      <w:bookmarkStart w:id="0" w:name="_Toc7618"/>
      <w:bookmarkStart w:id="1" w:name="_Toc27119"/>
      <w:bookmarkStart w:id="2" w:name="_Toc22807"/>
      <w:bookmarkStart w:id="3" w:name="_Toc5163"/>
      <w:r>
        <w:rPr>
          <w:rFonts w:hint="eastAsia"/>
          <w:lang w:val="en-US" w:eastAsia="zh-CN"/>
        </w:rPr>
        <w:t>概述</w:t>
      </w:r>
      <w:bookmarkEnd w:id="0"/>
      <w:bookmarkEnd w:id="1"/>
      <w:bookmarkEnd w:id="2"/>
      <w:bookmarkEnd w:id="3"/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包的主要组份是定位器、配准板和套筒。定位器、配准板和套筒，在使用前需要作消毒灭菌，使用过程中存在磨损等情况，长时间重复使用，会影响产品的精度，因此定位器、配准板和套筒允许多次使用，但不能长期使用，有一定的使用次数限制。产品规定了使用次数是50次，因此需要通过试验确认50次的使用期限内，定位器、配准板和套筒可以满足精度和可用性要求。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4" w:name="_Toc21654"/>
      <w:bookmarkStart w:id="5" w:name="_Toc31071"/>
      <w:bookmarkStart w:id="6" w:name="_Toc20842"/>
      <w:bookmarkStart w:id="7" w:name="_Toc8973"/>
      <w:r>
        <w:rPr>
          <w:rFonts w:hint="eastAsia"/>
          <w:lang w:val="en-US" w:eastAsia="zh-CN"/>
        </w:rPr>
        <w:t>目的</w:t>
      </w:r>
      <w:bookmarkEnd w:id="4"/>
      <w:bookmarkEnd w:id="5"/>
      <w:bookmarkEnd w:id="6"/>
      <w:bookmarkEnd w:id="7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通过试验，确认工具包的组份（定位器、配准板和套筒）在预期的50次使用期限内，配合使用时，可以满足系统的精度要求。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8" w:name="_Toc25802"/>
      <w:bookmarkStart w:id="9" w:name="_Toc18430"/>
      <w:bookmarkStart w:id="10" w:name="_Toc25804"/>
      <w:bookmarkStart w:id="11" w:name="_Toc29979"/>
      <w:r>
        <w:rPr>
          <w:rFonts w:hint="eastAsia"/>
          <w:lang w:val="en-US" w:eastAsia="zh-CN"/>
        </w:rPr>
        <w:t>试验范围</w:t>
      </w:r>
      <w:bookmarkEnd w:id="8"/>
      <w:bookmarkEnd w:id="9"/>
      <w:bookmarkEnd w:id="10"/>
      <w:bookmarkEnd w:id="1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工具包主要由定位器、配准板和套筒组成。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定位器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由于定位器采用钢结构，结构相对受力十分结实，因此主要通过受力分析计算其在力作用下的变形情况，根据分继续计算的变形情况进行判断。（见</w:t>
      </w:r>
      <w:r>
        <w:rPr>
          <w:rFonts w:hint="eastAsia"/>
          <w:lang w:val="en-US" w:eastAsia="zh-CN"/>
        </w:rPr>
        <w:t>《MS001 定位器应力分析》</w:t>
      </w:r>
      <w:r>
        <w:rPr>
          <w:rFonts w:hint="eastAsia"/>
          <w:b w:val="0"/>
          <w:bCs w:val="0"/>
          <w:lang w:val="en-US" w:eastAsia="zh-CN"/>
        </w:rPr>
        <w:t>）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配准板</w:t>
      </w:r>
    </w:p>
    <w:p>
      <w:pPr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配准板委托第三方进行灭菌效果试验。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套筒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套筒的</w:t>
      </w:r>
      <w:r>
        <w:rPr>
          <w:rFonts w:hint="eastAsia"/>
          <w:lang w:val="en-US" w:eastAsia="zh-CN"/>
        </w:rPr>
        <w:t>内孔在工作过程中，与导针发生摩擦，会形成一定的磨损，影响套筒内孔的粗糙度和尺寸，进而影响套筒的功能。</w:t>
      </w:r>
    </w:p>
    <w:p>
      <w:pPr>
        <w:ind w:firstLine="420" w:firstLineChars="0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因此本试验的试验范围主要是套筒，模拟套筒在手术工况条件下，经过多次测试后的物理形态，是否满足精度和功能要求。</w:t>
      </w:r>
    </w:p>
    <w:p>
      <w:pPr>
        <w:pStyle w:val="5"/>
        <w:tabs>
          <w:tab w:val="left" w:pos="420"/>
        </w:tabs>
        <w:bidi w:val="0"/>
        <w:rPr>
          <w:rFonts w:hint="eastAsia"/>
          <w:lang w:eastAsia="zh-CN"/>
        </w:rPr>
      </w:pPr>
      <w:bookmarkStart w:id="12" w:name="_Toc18489"/>
      <w:bookmarkStart w:id="13" w:name="_Toc10352"/>
      <w:bookmarkStart w:id="14" w:name="_Toc28137"/>
      <w:bookmarkStart w:id="15" w:name="_Toc24382"/>
      <w:bookmarkStart w:id="16" w:name="_Toc9348"/>
      <w:bookmarkStart w:id="17" w:name="_Toc20781"/>
      <w:bookmarkStart w:id="18" w:name="_Toc17305"/>
      <w:bookmarkStart w:id="19" w:name="_Toc13067"/>
      <w:bookmarkStart w:id="20" w:name="_Toc24793"/>
      <w:bookmarkStart w:id="21" w:name="_Toc28814"/>
      <w:bookmarkStart w:id="22" w:name="_Toc32484"/>
      <w:bookmarkStart w:id="23" w:name="_Toc25521"/>
      <w:bookmarkStart w:id="24" w:name="_Toc798"/>
      <w:r>
        <w:rPr>
          <w:rFonts w:hint="eastAsia"/>
          <w:lang w:eastAsia="zh-CN"/>
        </w:rPr>
        <w:t>术语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pStyle w:val="5"/>
        <w:tabs>
          <w:tab w:val="left" w:pos="420"/>
        </w:tabs>
        <w:bidi w:val="0"/>
        <w:rPr>
          <w:rFonts w:hint="eastAsia"/>
          <w:lang w:eastAsia="zh-CN"/>
        </w:rPr>
      </w:pPr>
      <w:bookmarkStart w:id="25" w:name="_Toc25663"/>
      <w:bookmarkStart w:id="26" w:name="_Toc9553"/>
      <w:bookmarkStart w:id="27" w:name="_Toc9786"/>
      <w:bookmarkStart w:id="28" w:name="_Toc25876"/>
      <w:bookmarkStart w:id="29" w:name="_Toc15608"/>
      <w:r>
        <w:rPr>
          <w:rFonts w:hint="eastAsia"/>
          <w:lang w:val="en-US" w:eastAsia="zh-CN"/>
        </w:rPr>
        <w:t>参考资料</w:t>
      </w:r>
      <w:bookmarkEnd w:id="25"/>
      <w:bookmarkEnd w:id="26"/>
      <w:bookmarkEnd w:id="27"/>
      <w:bookmarkEnd w:id="28"/>
      <w:bookmarkEnd w:id="2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30" w:name="_Toc12459"/>
      <w:bookmarkStart w:id="31" w:name="_Toc24534"/>
      <w:bookmarkStart w:id="32" w:name="_Toc3045"/>
      <w:bookmarkStart w:id="33" w:name="_Toc4886"/>
      <w:r>
        <w:rPr>
          <w:rFonts w:hint="eastAsia"/>
          <w:lang w:val="en-US" w:eastAsia="zh-CN"/>
        </w:rPr>
        <w:t>试验计划和安排</w:t>
      </w:r>
      <w:bookmarkEnd w:id="30"/>
      <w:bookmarkEnd w:id="31"/>
      <w:bookmarkEnd w:id="32"/>
      <w:bookmarkEnd w:id="33"/>
    </w:p>
    <w:p>
      <w:pPr>
        <w:pStyle w:val="5"/>
        <w:tabs>
          <w:tab w:val="left" w:pos="420"/>
        </w:tabs>
        <w:bidi w:val="0"/>
        <w:ind w:left="575" w:leftChars="0" w:hanging="575" w:firstLineChars="0"/>
        <w:rPr>
          <w:rFonts w:hint="default"/>
          <w:lang w:val="en-US" w:eastAsia="zh-CN"/>
        </w:rPr>
      </w:pPr>
      <w:bookmarkStart w:id="34" w:name="_Toc6260"/>
      <w:bookmarkStart w:id="35" w:name="_Toc14561"/>
      <w:bookmarkStart w:id="36" w:name="_Toc32705"/>
      <w:bookmarkStart w:id="37" w:name="_Toc7870"/>
      <w:bookmarkStart w:id="38" w:name="_Toc17933"/>
      <w:r>
        <w:rPr>
          <w:rFonts w:hint="eastAsia"/>
          <w:lang w:val="en-US" w:eastAsia="zh-CN"/>
        </w:rPr>
        <w:t>试验对象</w:t>
      </w:r>
      <w:bookmarkEnd w:id="34"/>
      <w:bookmarkEnd w:id="35"/>
      <w:bookmarkEnd w:id="36"/>
      <w:bookmarkEnd w:id="37"/>
      <w:bookmarkEnd w:id="38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13"/>
        <w:gridCol w:w="2401"/>
        <w:gridCol w:w="18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1"/>
                <w:szCs w:val="21"/>
              </w:rPr>
            </w:pPr>
            <w:bookmarkStart w:id="39" w:name="_Toc27561"/>
            <w:r>
              <w:rPr>
                <w:rFonts w:hint="eastAsia" w:ascii="Calibri" w:hAnsi="Calibri" w:cs="Times New Roman"/>
                <w:sz w:val="21"/>
                <w:szCs w:val="21"/>
              </w:rPr>
              <w:t>设备编号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1"/>
                <w:szCs w:val="21"/>
              </w:rPr>
            </w:pPr>
            <w:r>
              <w:rPr>
                <w:rFonts w:hint="eastAsia" w:ascii="Calibri" w:hAnsi="Calibri" w:cs="Times New Roman"/>
                <w:sz w:val="21"/>
                <w:szCs w:val="21"/>
              </w:rPr>
              <w:t>设备名称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1"/>
                <w:szCs w:val="21"/>
              </w:rPr>
            </w:pPr>
            <w:r>
              <w:rPr>
                <w:rFonts w:hint="eastAsia" w:ascii="Calibri" w:hAnsi="Calibri" w:cs="Times New Roman"/>
                <w:sz w:val="21"/>
                <w:szCs w:val="21"/>
              </w:rPr>
              <w:t>型号规格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套筒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2.0mm和3.0mm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</w:tbl>
    <w:tbl>
      <w:tblPr>
        <w:tblStyle w:val="31"/>
        <w:tblpPr w:leftFromText="180" w:rightFromText="180" w:vertAnchor="text" w:horzAnchor="page" w:tblpX="1785" w:tblpY="610"/>
        <w:tblOverlap w:val="never"/>
        <w:tblW w:w="4998" w:type="pct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4"/>
        <w:gridCol w:w="2236"/>
        <w:gridCol w:w="2371"/>
        <w:gridCol w:w="185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</w:rPr>
            </w:pPr>
            <w:bookmarkStart w:id="40" w:name="_Toc25560"/>
            <w:bookmarkStart w:id="41" w:name="_Toc30486"/>
            <w:bookmarkStart w:id="42" w:name="_Toc28399"/>
            <w:bookmarkStart w:id="43" w:name="_Toc10789"/>
            <w:bookmarkStart w:id="44" w:name="_Toc18418"/>
            <w:bookmarkStart w:id="45" w:name="_Toc11532"/>
            <w:bookmarkStart w:id="46" w:name="_Toc32441"/>
            <w:bookmarkStart w:id="47" w:name="_Toc31328"/>
            <w:bookmarkStart w:id="48" w:name="_Toc25985"/>
            <w:bookmarkStart w:id="49" w:name="_Toc27341"/>
            <w:bookmarkStart w:id="50" w:name="_Toc21937"/>
            <w:r>
              <w:rPr>
                <w:rFonts w:hint="eastAsia" w:ascii="Calibri" w:hAnsi="Calibri" w:cs="Times New Roman"/>
                <w:sz w:val="21"/>
                <w:szCs w:val="21"/>
              </w:rPr>
              <w:t>设备编号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</w:rPr>
            </w:pPr>
            <w:r>
              <w:rPr>
                <w:rFonts w:hint="eastAsia" w:ascii="Calibri" w:hAnsi="Calibri" w:cs="Times New Roman"/>
                <w:sz w:val="21"/>
                <w:szCs w:val="21"/>
              </w:rPr>
              <w:t>设备名称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</w:rPr>
            </w:pPr>
            <w:r>
              <w:rPr>
                <w:rFonts w:hint="eastAsia" w:ascii="Calibri" w:hAnsi="Calibri" w:cs="Times New Roman"/>
                <w:sz w:val="21"/>
                <w:szCs w:val="21"/>
              </w:rPr>
              <w:t>型号规格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Calibri" w:hAnsi="Calibri" w:eastAsia="宋体" w:cs="Times New Roman"/>
                <w:sz w:val="21"/>
                <w:szCs w:val="21"/>
                <w:lang w:val="en-US" w:eastAsia="zh-CN"/>
              </w:rPr>
              <w:t>克氏针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1"/>
                <w:szCs w:val="21"/>
              </w:rPr>
            </w:pPr>
            <w:r>
              <w:rPr>
                <w:rFonts w:hint="eastAsia"/>
                <w:szCs w:val="21"/>
                <w:lang w:val="en-US" w:eastAsia="zh-CN"/>
              </w:rPr>
              <w:t>2.0mm和3.0mm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  <w:t>ST/RD-E6004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  <w:t>骨钻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  <w:lang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Calibri" w:hAnsi="Calibri" w:eastAsia="宋体" w:cs="Times New Roman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b w:val="0"/>
                <w:bCs w:val="0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刻度板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Calibri" w:hAnsi="Calibri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Calibri" w:hAnsi="Calibri" w:cs="Times New Roman"/>
                <w:b w:val="0"/>
                <w:bCs w:val="0"/>
                <w:sz w:val="21"/>
                <w:szCs w:val="21"/>
                <w:lang w:val="en-US" w:eastAsia="zh-CN"/>
              </w:rPr>
            </w:pPr>
            <w:r>
              <w:rPr>
                <w:rFonts w:hint="eastAsia" w:ascii="Calibri" w:hAnsi="Calibri" w:cs="Times New Roman"/>
                <w:b w:val="0"/>
                <w:bCs w:val="0"/>
                <w:sz w:val="21"/>
                <w:szCs w:val="21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秒表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Calibri" w:hAnsi="Calibri" w:cs="Times New Roman"/>
                <w:sz w:val="21"/>
                <w:szCs w:val="21"/>
                <w:lang w:val="en-US" w:eastAsia="zh-CN"/>
              </w:rPr>
            </w:pP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Calibri" w:hAnsi="Calibri" w:cs="Times New Roman"/>
                <w:sz w:val="21"/>
                <w:szCs w:val="21"/>
                <w:lang w:val="en-US" w:eastAsia="zh-CN"/>
              </w:rPr>
            </w:pPr>
          </w:p>
        </w:tc>
      </w:tr>
    </w:tbl>
    <w:p>
      <w:pPr>
        <w:pStyle w:val="5"/>
        <w:tabs>
          <w:tab w:val="left" w:pos="420"/>
        </w:tabs>
        <w:ind w:left="575" w:hanging="575"/>
        <w:rPr>
          <w:rFonts w:hint="eastAsia"/>
          <w:lang w:val="en-US" w:eastAsia="zh-CN"/>
        </w:rPr>
      </w:pPr>
      <w:bookmarkStart w:id="51" w:name="_Toc15137"/>
      <w:r>
        <w:rPr>
          <w:rFonts w:hint="eastAsia"/>
          <w:lang w:val="en-US" w:eastAsia="zh-CN"/>
        </w:rPr>
        <w:t>试验设备/工装/工具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bookmarkEnd w:id="39"/>
    <w:p>
      <w:pPr>
        <w:pStyle w:val="5"/>
        <w:bidi w:val="0"/>
        <w:rPr>
          <w:rFonts w:hint="eastAsia"/>
          <w:lang w:val="en-US" w:eastAsia="zh-CN"/>
        </w:rPr>
      </w:pPr>
      <w:bookmarkStart w:id="52" w:name="_Toc30120"/>
      <w:bookmarkStart w:id="53" w:name="_Toc6720"/>
      <w:bookmarkStart w:id="54" w:name="_Toc20153"/>
      <w:bookmarkStart w:id="55" w:name="_Toc3242"/>
      <w:r>
        <w:rPr>
          <w:rFonts w:hint="eastAsia"/>
          <w:lang w:val="en-US" w:eastAsia="zh-CN"/>
        </w:rPr>
        <w:t>试验时间</w:t>
      </w:r>
      <w:bookmarkEnd w:id="52"/>
      <w:bookmarkEnd w:id="53"/>
      <w:bookmarkEnd w:id="54"/>
      <w:bookmarkEnd w:id="55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2021年04月07日——2021年04月14日。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56" w:name="_Toc24726"/>
      <w:bookmarkStart w:id="57" w:name="_Toc2134"/>
      <w:bookmarkStart w:id="58" w:name="_Toc29775"/>
      <w:bookmarkStart w:id="59" w:name="_Toc21619"/>
      <w:r>
        <w:rPr>
          <w:rFonts w:hint="eastAsia"/>
          <w:lang w:val="en-US" w:eastAsia="zh-CN"/>
        </w:rPr>
        <w:t>试验地点</w:t>
      </w:r>
      <w:bookmarkEnd w:id="56"/>
      <w:bookmarkEnd w:id="57"/>
      <w:bookmarkEnd w:id="58"/>
      <w:bookmarkEnd w:id="5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实验室。</w:t>
      </w:r>
    </w:p>
    <w:p>
      <w:pPr>
        <w:pStyle w:val="5"/>
        <w:tabs>
          <w:tab w:val="left" w:pos="420"/>
        </w:tabs>
        <w:bidi w:val="0"/>
        <w:rPr>
          <w:rFonts w:hint="eastAsia"/>
          <w:lang w:val="en-US" w:eastAsia="zh-CN"/>
        </w:rPr>
      </w:pPr>
      <w:bookmarkStart w:id="60" w:name="_Toc11183"/>
      <w:bookmarkStart w:id="61" w:name="_Toc14596"/>
      <w:bookmarkStart w:id="62" w:name="_Toc22387"/>
      <w:bookmarkStart w:id="63" w:name="_Toc7130"/>
      <w:bookmarkStart w:id="64" w:name="_Toc25696"/>
      <w:r>
        <w:rPr>
          <w:rFonts w:hint="eastAsia"/>
          <w:lang w:val="en-US" w:eastAsia="zh-CN"/>
        </w:rPr>
        <w:t>试验环境</w:t>
      </w:r>
      <w:bookmarkEnd w:id="60"/>
      <w:bookmarkEnd w:id="61"/>
      <w:bookmarkEnd w:id="62"/>
      <w:bookmarkEnd w:id="63"/>
      <w:bookmarkEnd w:id="64"/>
    </w:p>
    <w:p>
      <w:pPr>
        <w:ind w:firstLine="560"/>
        <w:rPr>
          <w:rFonts w:hint="default" w:ascii="Times New Roman" w:hAnsi="Times New Roman" w:eastAsia="宋体" w:cs="Times New Roman"/>
          <w:color w:val="auto"/>
          <w:sz w:val="24"/>
          <w:szCs w:val="22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sz w:val="24"/>
          <w:szCs w:val="22"/>
          <w:lang w:val="en-US" w:eastAsia="zh-CN"/>
        </w:rPr>
        <w:t>温度要求：</w:t>
      </w:r>
      <w:r>
        <w:rPr>
          <w:rFonts w:hint="eastAsia" w:ascii="Times New Roman" w:hAnsi="Times New Roman" w:eastAsia="宋体" w:cs="Times New Roman"/>
          <w:color w:val="auto"/>
          <w:sz w:val="24"/>
          <w:szCs w:val="22"/>
          <w:lang w:val="en-US" w:eastAsia="zh-CN"/>
        </w:rPr>
        <w:t>室温</w:t>
      </w:r>
    </w:p>
    <w:p>
      <w:pPr>
        <w:ind w:firstLine="560"/>
        <w:rPr>
          <w:rFonts w:hint="default"/>
          <w:color w:val="auto"/>
          <w:lang w:val="en-US" w:eastAsia="zh-CN"/>
        </w:rPr>
      </w:pPr>
      <w:r>
        <w:rPr>
          <w:rFonts w:hint="default" w:ascii="Times New Roman" w:hAnsi="Times New Roman" w:eastAsia="宋体" w:cs="Times New Roman"/>
          <w:color w:val="auto"/>
          <w:sz w:val="24"/>
          <w:szCs w:val="22"/>
          <w:lang w:val="en-US" w:eastAsia="zh-CN"/>
        </w:rPr>
        <w:t>湿度要求：</w:t>
      </w:r>
      <w:r>
        <w:rPr>
          <w:rFonts w:hint="eastAsia" w:ascii="Times New Roman" w:hAnsi="Times New Roman" w:eastAsia="宋体" w:cs="Times New Roman"/>
          <w:color w:val="auto"/>
          <w:sz w:val="24"/>
          <w:szCs w:val="22"/>
          <w:lang w:val="en-US" w:eastAsia="zh-CN"/>
        </w:rPr>
        <w:t>无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65" w:name="_Toc26163"/>
      <w:bookmarkStart w:id="66" w:name="_Toc16215"/>
      <w:bookmarkStart w:id="67" w:name="_Toc8135"/>
      <w:bookmarkStart w:id="68" w:name="_Toc11659"/>
      <w:r>
        <w:rPr>
          <w:rFonts w:hint="eastAsia"/>
          <w:lang w:val="en-US" w:eastAsia="zh-CN"/>
        </w:rPr>
        <w:t>试验小组</w:t>
      </w:r>
      <w:bookmarkEnd w:id="65"/>
      <w:bookmarkEnd w:id="66"/>
      <w:bookmarkEnd w:id="67"/>
      <w:bookmarkEnd w:id="6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试验测试小组成员如下：</w:t>
      </w:r>
    </w:p>
    <w:tbl>
      <w:tblPr>
        <w:tblStyle w:val="31"/>
        <w:tblW w:w="4998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"/>
        <w:gridCol w:w="1188"/>
        <w:gridCol w:w="1796"/>
        <w:gridCol w:w="2405"/>
        <w:gridCol w:w="24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No.</w:t>
            </w:r>
          </w:p>
        </w:tc>
        <w:tc>
          <w:tcPr>
            <w:tcW w:w="697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姓名</w:t>
            </w:r>
          </w:p>
        </w:tc>
        <w:tc>
          <w:tcPr>
            <w:tcW w:w="105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部门</w:t>
            </w:r>
          </w:p>
        </w:tc>
        <w:tc>
          <w:tcPr>
            <w:tcW w:w="1411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岗位</w:t>
            </w:r>
          </w:p>
        </w:tc>
        <w:tc>
          <w:tcPr>
            <w:tcW w:w="1412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  <w:jc w:val="center"/>
        </w:trPr>
        <w:tc>
          <w:tcPr>
            <w:tcW w:w="42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1</w:t>
            </w:r>
          </w:p>
        </w:tc>
        <w:tc>
          <w:tcPr>
            <w:tcW w:w="697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熊义均</w:t>
            </w:r>
          </w:p>
        </w:tc>
        <w:tc>
          <w:tcPr>
            <w:tcW w:w="105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研发工程部</w:t>
            </w:r>
          </w:p>
        </w:tc>
        <w:tc>
          <w:tcPr>
            <w:tcW w:w="1411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设备结构工程师</w:t>
            </w:r>
          </w:p>
        </w:tc>
        <w:tc>
          <w:tcPr>
            <w:tcW w:w="1412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  <w:lang w:eastAsia="zh-CN"/>
              </w:rPr>
              <w:t>测试</w:t>
            </w: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2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2</w:t>
            </w:r>
          </w:p>
        </w:tc>
        <w:tc>
          <w:tcPr>
            <w:tcW w:w="697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hint="eastAsia" w:ascii="宋体" w:hAnsi="宋体" w:cs="宋体" w:eastAsiaTheme="minorEastAsia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  <w:lang w:val="en-US" w:eastAsia="zh-CN"/>
              </w:rPr>
              <w:t>颜廷威</w:t>
            </w:r>
          </w:p>
        </w:tc>
        <w:tc>
          <w:tcPr>
            <w:tcW w:w="1054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研发工程部</w:t>
            </w:r>
          </w:p>
        </w:tc>
        <w:tc>
          <w:tcPr>
            <w:tcW w:w="1411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ascii="宋体" w:hAnsi="宋体" w:cs="宋体" w:eastAsiaTheme="minorEastAsia"/>
                <w:sz w:val="21"/>
                <w:szCs w:val="21"/>
              </w:rPr>
            </w:pPr>
            <w:r>
              <w:rPr>
                <w:rFonts w:hint="eastAsia" w:ascii="宋体" w:hAnsi="宋体" w:cs="宋体" w:eastAsiaTheme="minorEastAsia"/>
                <w:sz w:val="21"/>
                <w:szCs w:val="21"/>
              </w:rPr>
              <w:t>设备结构工程师</w:t>
            </w:r>
          </w:p>
        </w:tc>
        <w:tc>
          <w:tcPr>
            <w:tcW w:w="1412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beforeLines="0" w:afterLines="0" w:line="240" w:lineRule="auto"/>
              <w:jc w:val="center"/>
              <w:textAlignment w:val="auto"/>
              <w:rPr>
                <w:rFonts w:hint="eastAsia" w:ascii="宋体" w:hAnsi="宋体" w:cs="宋体" w:eastAsiaTheme="minorEastAsia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cs="宋体" w:eastAsiaTheme="minorEastAsia"/>
                <w:strike w:val="0"/>
                <w:sz w:val="21"/>
                <w:szCs w:val="21"/>
              </w:rPr>
              <w:t>方案制定</w:t>
            </w:r>
            <w:r>
              <w:rPr>
                <w:rFonts w:hint="eastAsia" w:ascii="宋体" w:hAnsi="宋体" w:cs="宋体" w:eastAsiaTheme="minorEastAsia"/>
                <w:strike w:val="0"/>
                <w:sz w:val="21"/>
                <w:szCs w:val="21"/>
                <w:lang w:eastAsia="zh-CN"/>
              </w:rPr>
              <w:t>，</w:t>
            </w:r>
            <w:r>
              <w:rPr>
                <w:rFonts w:hint="eastAsia" w:ascii="宋体" w:hAnsi="宋体" w:cs="宋体" w:eastAsiaTheme="minorEastAsia"/>
                <w:strike w:val="0"/>
                <w:sz w:val="21"/>
                <w:szCs w:val="21"/>
                <w:lang w:val="en-US" w:eastAsia="zh-CN"/>
              </w:rPr>
              <w:t>测试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69" w:name="_Toc1971"/>
      <w:bookmarkStart w:id="70" w:name="_Toc20765"/>
      <w:bookmarkStart w:id="71" w:name="_Toc13367"/>
      <w:bookmarkStart w:id="72" w:name="_Toc32006"/>
      <w:r>
        <w:rPr>
          <w:rFonts w:hint="eastAsia"/>
          <w:lang w:val="en-US" w:eastAsia="zh-CN"/>
        </w:rPr>
        <w:t>可接受准则</w:t>
      </w:r>
      <w:bookmarkEnd w:id="69"/>
      <w:bookmarkEnd w:id="70"/>
      <w:bookmarkEnd w:id="71"/>
      <w:bookmarkEnd w:id="72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试验前后，采用刻度板测量，精度的精度值没有变化。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3" w:name="_Toc28497"/>
      <w:bookmarkStart w:id="74" w:name="_Toc19405"/>
      <w:bookmarkStart w:id="75" w:name="_Toc19362"/>
      <w:bookmarkStart w:id="76" w:name="_Toc21162"/>
      <w:r>
        <w:rPr>
          <w:rFonts w:hint="eastAsia"/>
          <w:lang w:val="en-US" w:eastAsia="zh-CN"/>
        </w:rPr>
        <w:t>试验内容及方法</w:t>
      </w:r>
      <w:bookmarkEnd w:id="73"/>
      <w:bookmarkEnd w:id="74"/>
      <w:bookmarkEnd w:id="75"/>
      <w:bookmarkEnd w:id="76"/>
    </w:p>
    <w:p>
      <w:pPr>
        <w:pStyle w:val="5"/>
        <w:bidi w:val="0"/>
        <w:rPr>
          <w:rFonts w:hint="eastAsia"/>
          <w:lang w:val="en-US" w:eastAsia="zh-CN"/>
        </w:rPr>
      </w:pPr>
      <w:bookmarkStart w:id="77" w:name="_Toc28379"/>
      <w:bookmarkStart w:id="78" w:name="_Toc26278"/>
      <w:bookmarkStart w:id="79" w:name="_Toc15955"/>
      <w:bookmarkStart w:id="80" w:name="_Toc13302"/>
      <w:r>
        <w:rPr>
          <w:rFonts w:hint="eastAsia"/>
          <w:lang w:val="en-US" w:eastAsia="zh-CN"/>
        </w:rPr>
        <w:t>试验内容</w:t>
      </w:r>
      <w:bookmarkEnd w:id="77"/>
      <w:bookmarkEnd w:id="78"/>
      <w:bookmarkEnd w:id="79"/>
      <w:bookmarkEnd w:id="80"/>
    </w:p>
    <w:p>
      <w:pPr>
        <w:spacing w:before="156" w:after="156"/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通过模拟手术工况，测试套筒预定手术次数内，确认其物理结构状态是否符合产品的精度和功能要求</w:t>
      </w:r>
      <w:r>
        <w:rPr>
          <w:rFonts w:hint="eastAsia"/>
        </w:rPr>
        <w:t>。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81" w:name="_Toc10481"/>
      <w:bookmarkStart w:id="82" w:name="_Toc10218"/>
      <w:bookmarkStart w:id="83" w:name="_Toc32213"/>
      <w:bookmarkStart w:id="84" w:name="_Toc18136"/>
      <w:r>
        <w:rPr>
          <w:rFonts w:hint="eastAsia"/>
          <w:lang w:val="en-US" w:eastAsia="zh-CN"/>
        </w:rPr>
        <w:t>试验方法</w:t>
      </w:r>
      <w:bookmarkEnd w:id="81"/>
      <w:bookmarkEnd w:id="82"/>
      <w:bookmarkEnd w:id="83"/>
      <w:bookmarkEnd w:id="84"/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骨钻夹持克氏针，穿过套筒，克氏针（分为2.0mm和3.0mm两个规格）在套筒内旋转，每次20s，共8次（模拟一次手术打八根针），代表一次手术的工况（每8次更换克氏针）。测试前，将测试的克氏针穿过已经固定的套筒，检测精度；试验测试完成后，采用标准的克氏针穿过套筒，检测精度。精度检测方法如“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REF _Ref6709 \h </w:instrText>
      </w:r>
      <w:r>
        <w:rPr>
          <w:rFonts w:hint="eastAsia"/>
          <w:lang w:val="en-US" w:eastAsia="zh-CN"/>
        </w:rPr>
        <w:fldChar w:fldCharType="separate"/>
      </w:r>
      <w:r>
        <w:t>图 1</w:t>
      </w:r>
      <w:r>
        <w:rPr>
          <w:rFonts w:hint="eastAsia"/>
          <w:lang w:eastAsia="zh-CN"/>
        </w:rPr>
        <w:t>克氏针与套筒配合精度检测方法示意图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”，刻度板和套筒位置固定，转动克氏针，观察并记录针尖偏离中心的最大值。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85" w:name="_Toc10185"/>
      <w:bookmarkStart w:id="86" w:name="_Toc199"/>
      <w:bookmarkStart w:id="87" w:name="_Toc28355"/>
      <w:bookmarkStart w:id="88" w:name="_Toc16293"/>
      <w:r>
        <w:rPr>
          <w:rFonts w:hint="eastAsia"/>
          <w:lang w:val="en-US" w:eastAsia="zh-CN"/>
        </w:rPr>
        <w:t>试验次数</w:t>
      </w:r>
      <w:bookmarkEnd w:id="85"/>
      <w:bookmarkEnd w:id="86"/>
      <w:bookmarkEnd w:id="87"/>
      <w:bookmarkEnd w:id="88"/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套筒的预期使用次数是50次，试验总共进行60次模拟手术工况，每次手术按打8根针计算。</w:t>
      </w:r>
    </w:p>
    <w:p>
      <w:pPr>
        <w:jc w:val="center"/>
      </w:pPr>
      <w:r>
        <w:drawing>
          <wp:inline distT="0" distB="0" distL="114300" distR="114300">
            <wp:extent cx="1799590" cy="2707640"/>
            <wp:effectExtent l="0" t="0" r="10160" b="165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ind w:firstLine="420" w:firstLineChars="0"/>
        <w:jc w:val="center"/>
        <w:rPr>
          <w:rFonts w:hint="eastAsia" w:eastAsia="宋体"/>
          <w:lang w:val="en-US" w:eastAsia="zh-CN"/>
        </w:rPr>
      </w:pPr>
      <w:bookmarkStart w:id="89" w:name="_Ref6709"/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克氏针与套筒配合精度检测方法示意图</w:t>
      </w:r>
      <w:bookmarkEnd w:id="89"/>
    </w:p>
    <w:p>
      <w:pPr>
        <w:pStyle w:val="3"/>
        <w:bidi w:val="0"/>
        <w:rPr>
          <w:rFonts w:hint="default"/>
          <w:lang w:val="en-US" w:eastAsia="zh-CN"/>
        </w:rPr>
      </w:pPr>
      <w:bookmarkStart w:id="90" w:name="_Toc14603"/>
      <w:bookmarkStart w:id="91" w:name="_Toc21219"/>
      <w:bookmarkStart w:id="92" w:name="_Toc10068"/>
      <w:bookmarkStart w:id="93" w:name="_Toc32674"/>
      <w:r>
        <w:rPr>
          <w:rFonts w:hint="eastAsia"/>
          <w:lang w:val="en-US" w:eastAsia="zh-CN"/>
        </w:rPr>
        <w:t>试验步骤</w:t>
      </w:r>
      <w:bookmarkEnd w:id="90"/>
      <w:bookmarkEnd w:id="91"/>
      <w:bookmarkEnd w:id="92"/>
      <w:bookmarkEnd w:id="93"/>
    </w:p>
    <w:p>
      <w:pPr>
        <w:pStyle w:val="5"/>
        <w:bidi w:val="0"/>
        <w:rPr>
          <w:rFonts w:hint="default"/>
          <w:lang w:val="en-US" w:eastAsia="zh-CN"/>
        </w:rPr>
      </w:pPr>
      <w:bookmarkStart w:id="94" w:name="_Toc16551"/>
      <w:bookmarkStart w:id="95" w:name="_Toc3240"/>
      <w:bookmarkStart w:id="96" w:name="_Toc5611"/>
      <w:bookmarkStart w:id="97" w:name="_Toc31338"/>
      <w:r>
        <w:rPr>
          <w:rFonts w:hint="eastAsia"/>
          <w:lang w:val="en-US" w:eastAsia="zh-CN"/>
        </w:rPr>
        <w:t>准备材料</w:t>
      </w:r>
      <w:bookmarkEnd w:id="94"/>
      <w:bookmarkEnd w:id="95"/>
      <w:bookmarkEnd w:id="96"/>
      <w:bookmarkEnd w:id="97"/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准备好套筒、克氏针、骨钻和刻度板等；套筒规格为两种，即2.0mm和3.0mm。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98" w:name="_Toc27655"/>
      <w:bookmarkStart w:id="99" w:name="_Toc3628"/>
      <w:bookmarkStart w:id="100" w:name="_Toc23617"/>
      <w:bookmarkStart w:id="101" w:name="_Toc28072"/>
      <w:r>
        <w:rPr>
          <w:rFonts w:hint="eastAsia"/>
          <w:lang w:val="en-US" w:eastAsia="zh-CN"/>
        </w:rPr>
        <w:t>试验步骤</w:t>
      </w:r>
      <w:bookmarkEnd w:id="98"/>
      <w:bookmarkEnd w:id="99"/>
      <w:bookmarkEnd w:id="100"/>
      <w:bookmarkEnd w:id="101"/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定位器固定在机械臂上，刻度板固定桌面，将2.0mm套筒放入定位器内；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将配套克氏针插入套筒，记录初始精度值；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用骨钻加持配套克氏针；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启动骨钻，持续20s，等克氏针冷却后，重复启动骨钻，共8次；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更换克氏针，重复上述步骤3）—4），总计60次。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每10次作精度检测，记录精度值；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采用3.0mm套筒，重复上述步骤1）—6），前后分别作精度检测，并记录。</w:t>
      </w:r>
    </w:p>
    <w:p>
      <w:pPr>
        <w:pStyle w:val="5"/>
        <w:bidi w:val="0"/>
        <w:rPr>
          <w:rFonts w:hint="default"/>
          <w:lang w:val="en-US" w:eastAsia="zh-CN"/>
        </w:rPr>
      </w:pPr>
      <w:bookmarkStart w:id="102" w:name="_Toc30107"/>
      <w:bookmarkStart w:id="103" w:name="_Toc31428"/>
      <w:bookmarkStart w:id="104" w:name="_Toc11371"/>
      <w:bookmarkStart w:id="105" w:name="_Toc22794"/>
      <w:r>
        <w:rPr>
          <w:rFonts w:hint="eastAsia"/>
          <w:lang w:val="en-US" w:eastAsia="zh-CN"/>
        </w:rPr>
        <w:t>记录数据</w:t>
      </w:r>
      <w:bookmarkEnd w:id="102"/>
      <w:bookmarkEnd w:id="103"/>
      <w:bookmarkEnd w:id="104"/>
      <w:bookmarkEnd w:id="105"/>
    </w:p>
    <w:p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试验过程中，每完成一次试验记录试验过程。记录表见附件。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106" w:name="_Toc18304"/>
      <w:r>
        <w:rPr>
          <w:rFonts w:hint="default"/>
          <w:lang w:val="en-US" w:eastAsia="zh-CN"/>
        </w:rPr>
        <w:t>试验结果</w:t>
      </w:r>
      <w:r>
        <w:rPr>
          <w:rFonts w:hint="eastAsia"/>
          <w:lang w:val="en-US" w:eastAsia="zh-CN"/>
        </w:rPr>
        <w:t>与结论</w:t>
      </w:r>
      <w:bookmarkEnd w:id="10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附件图示所用刻度板圆圈刻度为0.5mm，试验前经过测试精度（克氏针在套筒内刻度板移动的距离称为精度）为0.5mm，50次试验后再次测试精度为0.5mm，60次试验后精度为0.5mm。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套筒的精度未发生变化，满足50次使用次数</w:t>
      </w:r>
      <w:r>
        <w:rPr>
          <w:rFonts w:hint="default"/>
          <w:lang w:val="en-US" w:eastAsia="zh-CN"/>
        </w:rPr>
        <w:t>。</w:t>
      </w:r>
      <w:r>
        <w:rPr>
          <w:rFonts w:hint="eastAsia"/>
          <w:lang w:val="en-US" w:eastAsia="zh-CN"/>
        </w:rPr>
        <w:t>符合可接受准则。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bookmarkStart w:id="108" w:name="_GoBack"/>
      <w:bookmarkEnd w:id="108"/>
      <w:r>
        <w:rPr>
          <w:rFonts w:hint="default"/>
          <w:lang w:val="en-US" w:eastAsia="zh-CN"/>
        </w:rPr>
        <w:t xml:space="preserve"> </w:t>
      </w:r>
      <w:bookmarkStart w:id="107" w:name="_Toc19306"/>
      <w:r>
        <w:rPr>
          <w:rFonts w:hint="default"/>
          <w:lang w:val="en-US" w:eastAsia="zh-CN"/>
        </w:rPr>
        <w:t>附件</w:t>
      </w:r>
      <w:bookmarkEnd w:id="107"/>
    </w:p>
    <w:p>
      <w:pPr>
        <w:bidi w:val="0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试验</w:t>
      </w:r>
      <w:r>
        <w:rPr>
          <w:rFonts w:hint="eastAsia"/>
          <w:lang w:val="en-US" w:eastAsia="zh-CN"/>
        </w:rPr>
        <w:t>过程</w:t>
      </w:r>
      <w:r>
        <w:rPr>
          <w:rFonts w:hint="eastAsia"/>
          <w:lang w:eastAsia="zh-CN"/>
        </w:rPr>
        <w:t>记录表</w:t>
      </w:r>
      <w:r>
        <w:rPr>
          <w:rFonts w:hint="eastAsia"/>
          <w:lang w:val="en-US" w:eastAsia="zh-CN"/>
        </w:rPr>
        <w:t>如下所示：</w:t>
      </w:r>
    </w:p>
    <w:tbl>
      <w:tblPr>
        <w:tblStyle w:val="31"/>
        <w:tblW w:w="7949" w:type="dxa"/>
        <w:tblInd w:w="93" w:type="dxa"/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4"/>
        <w:gridCol w:w="1237"/>
        <w:gridCol w:w="2826"/>
        <w:gridCol w:w="2962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0" w:hRule="atLeast"/>
        </w:trPr>
        <w:tc>
          <w:tcPr>
            <w:tcW w:w="7949" w:type="dxa"/>
            <w:gridSpan w:val="4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default" w:ascii="Arial" w:hAnsi="Arial" w:eastAsia="宋体" w:cs="Arial"/>
                <w:i w:val="0"/>
                <w:iCs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/>
                <w:b/>
                <w:bCs/>
                <w:sz w:val="28"/>
                <w:szCs w:val="36"/>
                <w:lang w:eastAsia="zh-CN"/>
              </w:rPr>
              <w:t>试验</w:t>
            </w:r>
            <w:r>
              <w:rPr>
                <w:rFonts w:hint="eastAsia"/>
                <w:b/>
                <w:bCs/>
                <w:sz w:val="28"/>
                <w:szCs w:val="36"/>
                <w:lang w:val="en-US" w:eastAsia="zh-CN"/>
              </w:rPr>
              <w:t>过程</w:t>
            </w:r>
            <w:r>
              <w:rPr>
                <w:rFonts w:hint="eastAsia"/>
                <w:b/>
                <w:bCs/>
                <w:sz w:val="28"/>
                <w:szCs w:val="36"/>
                <w:lang w:eastAsia="zh-CN"/>
              </w:rPr>
              <w:t>记录表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0" w:hRule="atLeast"/>
        </w:trPr>
        <w:tc>
          <w:tcPr>
            <w:tcW w:w="2161" w:type="dxa"/>
            <w:gridSpan w:val="2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套筒规格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i w:val="0"/>
                <w:iCs w:val="0"/>
                <w:color w:val="000000"/>
                <w:kern w:val="2"/>
                <w:sz w:val="21"/>
                <w:szCs w:val="21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2.0mm</w:t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default" w:ascii="Arial" w:hAnsi="Arial" w:eastAsia="宋体" w:cs="Arial"/>
                <w:i w:val="0"/>
                <w:iCs w:val="0"/>
                <w:color w:val="000000"/>
                <w:kern w:val="2"/>
                <w:sz w:val="21"/>
                <w:szCs w:val="21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3.0mm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84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试验前</w:t>
            </w: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23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27" name="图片 19" descr="IMG_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19" descr="IMG_26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39115"/>
                  <wp:effectExtent l="0" t="0" r="9525" b="13335"/>
                  <wp:docPr id="24" name="图片 14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4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28" name="图片 20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0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10次</w:t>
            </w:r>
          </w:p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45" name="图片 21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21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46" name="图片 13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13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47" name="图片 20" descr="IMG_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20" descr="IMG_263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kern w:val="2"/>
                <w:sz w:val="22"/>
                <w:szCs w:val="22"/>
                <w:u w:val="none"/>
                <w:lang w:val="en-US" w:eastAsia="zh-CN" w:bidi="ar-SA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381000"/>
                  <wp:effectExtent l="0" t="0" r="9525" b="0"/>
                  <wp:docPr id="48" name="图片 14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14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/>
                <w:lang w:val="en-US" w:eastAsia="zh-CN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20次</w:t>
            </w: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523875" cy="695325"/>
                  <wp:effectExtent l="0" t="0" r="9525" b="9525"/>
                  <wp:docPr id="6" name="图片 15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5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7" name="图片 21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1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47675"/>
                  <wp:effectExtent l="0" t="0" r="9525" b="9525"/>
                  <wp:docPr id="8" name="图片 18" descr="IMG_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8" descr="IMG_2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9" name="图片 24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4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30次</w:t>
            </w: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523875" cy="695325"/>
                  <wp:effectExtent l="0" t="0" r="9525" b="9525"/>
                  <wp:docPr id="10" name="图片 15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5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11" name="图片 19" descr="IMG_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9" descr="IMG_262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12" name="图片 24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4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13" name="图片 16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6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40次</w:t>
            </w: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14" name="图片 17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7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15" name="图片 21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1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381000"/>
                  <wp:effectExtent l="0" t="0" r="9525" b="0"/>
                  <wp:docPr id="16" name="图片 14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4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17" name="图片 24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24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50次</w:t>
            </w: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523875" cy="695325"/>
                  <wp:effectExtent l="0" t="0" r="9525" b="9525"/>
                  <wp:docPr id="22" name="图片 15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" cy="695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29" name="图片 21" descr="IMG_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1" descr="IMG_26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26" name="图片 16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6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04825"/>
                  <wp:effectExtent l="0" t="0" r="9525" b="9525"/>
                  <wp:docPr id="30" name="图片 22" descr="IMG_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2" descr="IMG_26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restart"/>
            <w:tcBorders>
              <w:top w:val="single" w:color="auto" w:sz="4" w:space="0"/>
              <w:left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60次</w:t>
            </w:r>
          </w:p>
        </w:tc>
        <w:tc>
          <w:tcPr>
            <w:tcW w:w="1237" w:type="dxa"/>
            <w:tcBorders>
              <w:top w:val="single" w:color="auto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原图</w:t>
            </w:r>
          </w:p>
        </w:tc>
        <w:tc>
          <w:tcPr>
            <w:tcW w:w="2826" w:type="dxa"/>
            <w:tcBorders>
              <w:top w:val="single" w:color="auto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20" name="图片 17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7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auto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85775"/>
                  <wp:effectExtent l="0" t="0" r="9525" b="9525"/>
                  <wp:docPr id="31" name="图片 23" descr="IMG_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3" descr="IMG_26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放大图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447675"/>
                  <wp:effectExtent l="0" t="0" r="9525" b="9525"/>
                  <wp:docPr id="25" name="图片 18" descr="IMG_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 descr="IMG_26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447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2" w:type="dxa"/>
            <w:tcBorders>
              <w:top w:val="single" w:color="000000" w:sz="4" w:space="0"/>
              <w:left w:val="single" w:color="auto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default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drawing>
                <wp:inline distT="0" distB="0" distL="114300" distR="114300">
                  <wp:extent cx="657225" cy="590550"/>
                  <wp:effectExtent l="0" t="0" r="9525" b="0"/>
                  <wp:docPr id="21" name="图片 24" descr="IMG_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4" descr="IMG_267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225" cy="590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924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</w:tc>
        <w:tc>
          <w:tcPr>
            <w:tcW w:w="1237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line="240" w:lineRule="auto"/>
              <w:ind w:firstLine="0" w:firstLineChars="0"/>
              <w:jc w:val="center"/>
              <w:textAlignment w:val="center"/>
              <w:rPr>
                <w:rFonts w:hint="eastAsia" w:ascii="Arial" w:hAnsi="Arial" w:eastAsia="宋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精度值</w:t>
            </w:r>
          </w:p>
        </w:tc>
        <w:tc>
          <w:tcPr>
            <w:tcW w:w="2826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2962" w:type="dxa"/>
            <w:tcBorders>
              <w:top w:val="single" w:color="000000" w:sz="4" w:space="0"/>
              <w:left w:val="single" w:color="auto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4" w:hRule="atLeast"/>
        </w:trPr>
        <w:tc>
          <w:tcPr>
            <w:tcW w:w="7949" w:type="dxa"/>
            <w:gridSpan w:val="4"/>
            <w:tcBorders>
              <w:top w:val="single" w:color="auto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spacing w:before="63" w:beforeLines="20" w:after="63" w:afterLines="20" w:line="240" w:lineRule="auto"/>
              <w:ind w:firstLine="0" w:firstLineChars="0"/>
              <w:jc w:val="both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测试人/时间：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7949" w:type="dxa"/>
            <w:gridSpan w:val="4"/>
            <w:tcBorders>
              <w:top w:val="single" w:color="auto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spacing w:line="240" w:lineRule="auto"/>
              <w:ind w:firstLine="0" w:firstLineChars="0"/>
              <w:jc w:val="both"/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复核人/时间：</w:t>
            </w:r>
          </w:p>
        </w:tc>
      </w:tr>
    </w:tbl>
    <w:p>
      <w:pPr>
        <w:pStyle w:val="2"/>
        <w:rPr>
          <w:rFonts w:hint="default"/>
          <w:b/>
          <w:bCs/>
          <w:lang w:val="en-US" w:eastAsia="zh-CN"/>
        </w:rPr>
      </w:pPr>
    </w:p>
    <w:p>
      <w:pPr>
        <w:pStyle w:val="2"/>
        <w:rPr>
          <w:rFonts w:hint="default"/>
          <w:b/>
          <w:bCs/>
          <w:lang w:val="en-US" w:eastAsia="zh-CN"/>
        </w:rPr>
      </w:pPr>
    </w:p>
    <w:sectPr>
      <w:headerReference r:id="rId19" w:type="first"/>
      <w:footerReference r:id="rId20" w:type="default"/>
      <w:headerReference r:id="rId18" w:type="even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</w:p>
  <w:p>
    <w:pPr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1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8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ObSHuDgCAABw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</w:p>
  <w:p>
    <w:pPr>
      <w:spacing w:before="120" w:after="12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</w:p>
  <w:p>
    <w:pPr>
      <w:spacing w:before="120" w:after="12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2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3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LNJWO7QAAAABQEAAA8AAAAAAAAAAQAgAAAAIgAAAGRycy9kb3ducmV2Lnht&#10;bFBLAQIUABQAAAAIAIdO4kDy0IeHOgIAAHEEAAAOAAAAAAAAAAEAIAAAAB8BAABkcnMvZTJvRG9j&#10;LnhtbFBLBQYAAAAABgAGAFkBAADL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pBdr>
        <w:bottom w:val="none" w:color="auto" w:sz="0" w:space="1"/>
      </w:pBdr>
      <w:spacing w:before="120" w:after="120"/>
      <w:jc w:val="both"/>
    </w:pPr>
    <w:r>
      <w:pict>
        <v:shape id="PowerPlusWaterMarkObject31080220" o:spid="_x0000_s2055" o:spt="136" type="#_x0000_t136" style="position:absolute;left:0pt;height:195.15pt;width:390.35pt;mso-position-horizontal:center;mso-position-horizontal-relative:margin;mso-position-vertical:center;mso-position-vertical-relative:margin;rotation:20643840f;z-index:-2516490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7" o:spid="_x0000_s2062" o:spt="136" type="#_x0000_t136" style="position:absolute;left:0pt;height:195.15pt;width:390.35pt;mso-position-horizontal:center;mso-position-horizontal-relative:margin;mso-position-vertical:center;mso-position-vertical-relative:margin;rotation:20643840f;z-index:-25164288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19" o:spid="_x0000_s2054" o:spt="136" type="#_x0000_t136" style="position:absolute;left:0pt;height:195.15pt;width:390.35pt;mso-position-horizontal:center;mso-position-horizontal-relative:margin;mso-position-vertical:center;mso-position-vertical-relative:margin;rotation:20643840f;z-index:-25165004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pBdr>
        <w:bottom w:val="none" w:color="auto" w:sz="0" w:space="1"/>
      </w:pBdr>
      <w:spacing w:before="120" w:after="120"/>
    </w:pPr>
    <w:r>
      <w:pict>
        <v:shape id="PowerPlusWaterMarkObject31080218" o:spid="_x0000_s2053" o:spt="136" type="#_x0000_t136" style="position:absolute;left:0pt;height:195.15pt;width:390.35pt;mso-position-horizontal:center;mso-position-horizontal-relative:margin;mso-position-vertical:center;mso-position-vertical-relative:margin;rotation:20643840f;z-index:-2516510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single" w:color="auto" w:sz="4" w:space="0"/>
      </w:pBdr>
      <w:spacing w:before="120" w:after="120"/>
      <w:jc w:val="center"/>
    </w:pPr>
    <w:r>
      <w:rPr>
        <w:rFonts w:hint="default"/>
        <w:lang w:val="en-US"/>
      </w:rPr>
      <w:pict>
        <v:shape id="PowerPlusWaterMarkObject31080223" o:spid="_x0000_s2058" o:spt="136" type="#_x0000_t136" style="position:absolute;left:0pt;height:195.15pt;width:390.35pt;mso-position-horizontal:center;mso-position-horizontal-relative:margin;mso-position-vertical:center;mso-position-vertical-relative:margin;rotation:20643840f;z-index:-25164595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  <w:r>
      <w:rPr>
        <w:rFonts w:hint="eastAsia"/>
        <w:lang w:val="en-US" w:eastAsia="zh-CN"/>
      </w:rPr>
      <w:t>MS001-C</w:t>
    </w:r>
    <w:r>
      <w:rPr>
        <w:rFonts w:hint="eastAsia"/>
      </w:rPr>
      <w:t>.01.</w:t>
    </w:r>
    <w:r>
      <w:rPr>
        <w:rFonts w:hint="eastAsia"/>
        <w:lang w:val="en-US" w:eastAsia="zh-CN"/>
      </w:rPr>
      <w:t>004TR</w:t>
    </w:r>
    <w:r>
      <w:rPr>
        <w:rFonts w:hint="eastAsia"/>
      </w:rPr>
      <w:t>.1.0</w:t>
    </w:r>
    <w:r>
      <w:rPr>
        <w:rFonts w:hint="eastAsia" w:ascii="Times New Roman" w:hAnsi="Times New Roman" w:cs="Times New Roman"/>
      </w:rPr>
      <w:tab/>
    </w:r>
    <w:r>
      <w:rPr>
        <w:rFonts w:hint="eastAsia" w:ascii="Times New Roman" w:hAnsi="Times New Roman" w:cs="Times New Roman"/>
      </w:rPr>
      <w:t xml:space="preserve">    </w:t>
    </w:r>
    <w:r>
      <w:rPr>
        <w:rFonts w:hint="eastAsia" w:ascii="Times New Roman" w:hAnsi="Times New Roman" w:cs="Times New Roman"/>
        <w:lang w:val="en-US" w:eastAsia="zh-CN"/>
      </w:rPr>
      <w:t>套筒使用次数试验报告</w:t>
    </w:r>
    <w:r>
      <w:rPr>
        <w:rFonts w:ascii="Times New Roman" w:hAnsi="Times New Roman" w:cs="Times New Roman"/>
      </w:rPr>
      <w:t xml:space="preserve">    </w:t>
    </w:r>
    <w:r>
      <w:rPr>
        <w:rFonts w:hint="eastAsia" w:ascii="Times New Roman" w:hAnsi="Times New Roman" w:cs="Times New Roman"/>
      </w:rPr>
      <w:t xml:space="preserve">  </w:t>
    </w:r>
    <w:r>
      <w:rPr>
        <w:rFonts w:ascii="Times New Roman" w:hAnsi="Times New Roman" w:cs="Times New Roman"/>
      </w:rPr>
      <w:t>杭州三坛医疗科技有限公司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2" o:spid="_x0000_s2057" o:spt="136" type="#_x0000_t136" style="position:absolute;left:0pt;height:195.15pt;width:390.35pt;mso-position-horizontal:center;mso-position-horizontal-relative:margin;mso-position-vertical:center;mso-position-vertical-relative:margin;rotation:20643840f;z-index:-25164697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1" o:spid="_x0000_s2056" o:spt="136" type="#_x0000_t136" style="position:absolute;left:0pt;height:195.15pt;width:390.35pt;mso-position-horizontal:center;mso-position-horizontal-relative:margin;mso-position-vertical:center;mso-position-vertical-relative:margin;rotation:20643840f;z-index:-25164800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5" o:spid="_x0000_s2060" o:spt="136" type="#_x0000_t136" style="position:absolute;left:0pt;height:195.15pt;width:390.35pt;mso-position-horizontal:center;mso-position-horizontal-relative:margin;mso-position-vertical:center;mso-position-vertical-relative:margin;rotation:20643840f;z-index:-25164390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4" o:spid="_x0000_s2059" o:spt="136" type="#_x0000_t136" style="position:absolute;left:0pt;height:195.15pt;width:390.35pt;mso-position-horizontal:center;mso-position-horizontal-relative:margin;mso-position-vertical:center;mso-position-vertical-relative:margin;rotation:20643840f;z-index:-25164492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8" o:spid="_x0000_s2063" o:spt="136" type="#_x0000_t136" style="position:absolute;left:0pt;height:195.15pt;width:390.35pt;mso-position-horizontal:center;mso-position-horizontal-relative:margin;mso-position-vertical:center;mso-position-vertical-relative:margin;rotation:20643840f;z-index:-25164185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C67A1FC"/>
    <w:multiLevelType w:val="multilevel"/>
    <w:tmpl w:val="CC67A1FC"/>
    <w:lvl w:ilvl="0" w:tentative="0">
      <w:start w:val="1"/>
      <w:numFmt w:val="decimal"/>
      <w:pStyle w:val="3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5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6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7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8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9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10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2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EC3CA091"/>
    <w:multiLevelType w:val="singleLevel"/>
    <w:tmpl w:val="EC3CA091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bordersDoNotSurroundHeader w:val="0"/>
  <w:bordersDoNotSurroundFooter w:val="0"/>
  <w:attachedTemplate r:id="rId1"/>
  <w:trackRevisions w:val="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mMwOTEyNTliNzAyNjUwYWZkY2YxYjJjZjZiNDJiOTAifQ=="/>
  </w:docVars>
  <w:rsids>
    <w:rsidRoot w:val="002E009F"/>
    <w:rsid w:val="00002F44"/>
    <w:rsid w:val="00006423"/>
    <w:rsid w:val="00007608"/>
    <w:rsid w:val="0001190C"/>
    <w:rsid w:val="000279F0"/>
    <w:rsid w:val="00034077"/>
    <w:rsid w:val="00035E92"/>
    <w:rsid w:val="00040202"/>
    <w:rsid w:val="0004251E"/>
    <w:rsid w:val="00045AE6"/>
    <w:rsid w:val="00061053"/>
    <w:rsid w:val="00061F2E"/>
    <w:rsid w:val="00062C83"/>
    <w:rsid w:val="00063E1B"/>
    <w:rsid w:val="00064132"/>
    <w:rsid w:val="00065205"/>
    <w:rsid w:val="00084FF3"/>
    <w:rsid w:val="000918F8"/>
    <w:rsid w:val="000A0E8C"/>
    <w:rsid w:val="000A3345"/>
    <w:rsid w:val="000A498A"/>
    <w:rsid w:val="000A73A0"/>
    <w:rsid w:val="000B5DD3"/>
    <w:rsid w:val="000C71D4"/>
    <w:rsid w:val="000D42C5"/>
    <w:rsid w:val="000E4CA3"/>
    <w:rsid w:val="000F516F"/>
    <w:rsid w:val="00103300"/>
    <w:rsid w:val="00104217"/>
    <w:rsid w:val="00106393"/>
    <w:rsid w:val="0011138D"/>
    <w:rsid w:val="00111416"/>
    <w:rsid w:val="00120C02"/>
    <w:rsid w:val="00122519"/>
    <w:rsid w:val="00125985"/>
    <w:rsid w:val="00127CDB"/>
    <w:rsid w:val="001357CD"/>
    <w:rsid w:val="001368A2"/>
    <w:rsid w:val="001427FC"/>
    <w:rsid w:val="00145AEE"/>
    <w:rsid w:val="00147D17"/>
    <w:rsid w:val="00147E45"/>
    <w:rsid w:val="001505F5"/>
    <w:rsid w:val="00162848"/>
    <w:rsid w:val="001659A2"/>
    <w:rsid w:val="001740EA"/>
    <w:rsid w:val="00175AE3"/>
    <w:rsid w:val="00175CFE"/>
    <w:rsid w:val="001800DF"/>
    <w:rsid w:val="00180C01"/>
    <w:rsid w:val="00180EAC"/>
    <w:rsid w:val="00182B05"/>
    <w:rsid w:val="00183A4C"/>
    <w:rsid w:val="00191614"/>
    <w:rsid w:val="00191FCF"/>
    <w:rsid w:val="001B1F96"/>
    <w:rsid w:val="001B2203"/>
    <w:rsid w:val="001B3533"/>
    <w:rsid w:val="001B3E31"/>
    <w:rsid w:val="001B6EC1"/>
    <w:rsid w:val="001B7668"/>
    <w:rsid w:val="001D37B5"/>
    <w:rsid w:val="001D7F78"/>
    <w:rsid w:val="001E3AC7"/>
    <w:rsid w:val="001E54DA"/>
    <w:rsid w:val="001E5896"/>
    <w:rsid w:val="001E69EC"/>
    <w:rsid w:val="001F52B8"/>
    <w:rsid w:val="001F5530"/>
    <w:rsid w:val="001F6EA6"/>
    <w:rsid w:val="00203626"/>
    <w:rsid w:val="00215561"/>
    <w:rsid w:val="00221023"/>
    <w:rsid w:val="002221A5"/>
    <w:rsid w:val="00223FC6"/>
    <w:rsid w:val="00226A0D"/>
    <w:rsid w:val="00227552"/>
    <w:rsid w:val="00233B04"/>
    <w:rsid w:val="0025377F"/>
    <w:rsid w:val="00257424"/>
    <w:rsid w:val="00263AD4"/>
    <w:rsid w:val="00272830"/>
    <w:rsid w:val="00273172"/>
    <w:rsid w:val="00273A0A"/>
    <w:rsid w:val="00276284"/>
    <w:rsid w:val="00282533"/>
    <w:rsid w:val="0028569F"/>
    <w:rsid w:val="00292F60"/>
    <w:rsid w:val="002A3141"/>
    <w:rsid w:val="002A42C2"/>
    <w:rsid w:val="002A7A49"/>
    <w:rsid w:val="002B16BE"/>
    <w:rsid w:val="002B1720"/>
    <w:rsid w:val="002B4A59"/>
    <w:rsid w:val="002C13CC"/>
    <w:rsid w:val="002C3726"/>
    <w:rsid w:val="002D39FD"/>
    <w:rsid w:val="002D4A21"/>
    <w:rsid w:val="002D5D95"/>
    <w:rsid w:val="002D6FB2"/>
    <w:rsid w:val="002E009F"/>
    <w:rsid w:val="002E6305"/>
    <w:rsid w:val="002E7B30"/>
    <w:rsid w:val="002F01CD"/>
    <w:rsid w:val="002F7EC0"/>
    <w:rsid w:val="00305397"/>
    <w:rsid w:val="003062C9"/>
    <w:rsid w:val="00310683"/>
    <w:rsid w:val="00317F87"/>
    <w:rsid w:val="00320082"/>
    <w:rsid w:val="0032125D"/>
    <w:rsid w:val="00323B1C"/>
    <w:rsid w:val="003245F4"/>
    <w:rsid w:val="003279BB"/>
    <w:rsid w:val="00335714"/>
    <w:rsid w:val="003512F0"/>
    <w:rsid w:val="00356088"/>
    <w:rsid w:val="0035650C"/>
    <w:rsid w:val="0035754E"/>
    <w:rsid w:val="00357CD9"/>
    <w:rsid w:val="0037209F"/>
    <w:rsid w:val="00373BE1"/>
    <w:rsid w:val="00380AF3"/>
    <w:rsid w:val="00381B5B"/>
    <w:rsid w:val="0038669E"/>
    <w:rsid w:val="003904BC"/>
    <w:rsid w:val="003920F2"/>
    <w:rsid w:val="003A329B"/>
    <w:rsid w:val="003B6A9C"/>
    <w:rsid w:val="003C764E"/>
    <w:rsid w:val="003E145F"/>
    <w:rsid w:val="003E244E"/>
    <w:rsid w:val="003E6D5C"/>
    <w:rsid w:val="003F22F8"/>
    <w:rsid w:val="00406CDB"/>
    <w:rsid w:val="004147CC"/>
    <w:rsid w:val="004149C9"/>
    <w:rsid w:val="00420857"/>
    <w:rsid w:val="004244D8"/>
    <w:rsid w:val="00427C06"/>
    <w:rsid w:val="00432A6C"/>
    <w:rsid w:val="00433BEB"/>
    <w:rsid w:val="00435E60"/>
    <w:rsid w:val="00437111"/>
    <w:rsid w:val="00441725"/>
    <w:rsid w:val="00442834"/>
    <w:rsid w:val="004444F7"/>
    <w:rsid w:val="004461BA"/>
    <w:rsid w:val="004548F0"/>
    <w:rsid w:val="004567B4"/>
    <w:rsid w:val="0045709E"/>
    <w:rsid w:val="00470452"/>
    <w:rsid w:val="004718D3"/>
    <w:rsid w:val="004759BF"/>
    <w:rsid w:val="004807B0"/>
    <w:rsid w:val="0048517B"/>
    <w:rsid w:val="00486C2B"/>
    <w:rsid w:val="00494141"/>
    <w:rsid w:val="00494EAD"/>
    <w:rsid w:val="00496BFC"/>
    <w:rsid w:val="004A04D8"/>
    <w:rsid w:val="004A7C21"/>
    <w:rsid w:val="004C45A1"/>
    <w:rsid w:val="004D2EE8"/>
    <w:rsid w:val="004D69F7"/>
    <w:rsid w:val="004E22D2"/>
    <w:rsid w:val="004E7C07"/>
    <w:rsid w:val="004F0BAD"/>
    <w:rsid w:val="004F1684"/>
    <w:rsid w:val="004F186B"/>
    <w:rsid w:val="004F250A"/>
    <w:rsid w:val="004F5BBF"/>
    <w:rsid w:val="004F7109"/>
    <w:rsid w:val="005025E6"/>
    <w:rsid w:val="00503F6D"/>
    <w:rsid w:val="005244F0"/>
    <w:rsid w:val="0052723C"/>
    <w:rsid w:val="005337D3"/>
    <w:rsid w:val="00535DFA"/>
    <w:rsid w:val="0054345F"/>
    <w:rsid w:val="005454B9"/>
    <w:rsid w:val="0055731C"/>
    <w:rsid w:val="00563867"/>
    <w:rsid w:val="00564E45"/>
    <w:rsid w:val="005656D5"/>
    <w:rsid w:val="005746BB"/>
    <w:rsid w:val="0057634E"/>
    <w:rsid w:val="00584528"/>
    <w:rsid w:val="00585EA4"/>
    <w:rsid w:val="0059472F"/>
    <w:rsid w:val="005A7CD9"/>
    <w:rsid w:val="005B011E"/>
    <w:rsid w:val="005B3C90"/>
    <w:rsid w:val="005C0D8A"/>
    <w:rsid w:val="005C26F0"/>
    <w:rsid w:val="005E0BBE"/>
    <w:rsid w:val="005E1C38"/>
    <w:rsid w:val="005E38E5"/>
    <w:rsid w:val="005E7F91"/>
    <w:rsid w:val="005F239D"/>
    <w:rsid w:val="005F3C4D"/>
    <w:rsid w:val="005F6052"/>
    <w:rsid w:val="005F7C71"/>
    <w:rsid w:val="00613F6A"/>
    <w:rsid w:val="00615F76"/>
    <w:rsid w:val="00615FFD"/>
    <w:rsid w:val="0062358D"/>
    <w:rsid w:val="00630EE2"/>
    <w:rsid w:val="006366F7"/>
    <w:rsid w:val="00640EC6"/>
    <w:rsid w:val="00643CDF"/>
    <w:rsid w:val="00645416"/>
    <w:rsid w:val="00646134"/>
    <w:rsid w:val="00646244"/>
    <w:rsid w:val="006526E0"/>
    <w:rsid w:val="0065321D"/>
    <w:rsid w:val="00654FBB"/>
    <w:rsid w:val="00657C2C"/>
    <w:rsid w:val="006605D6"/>
    <w:rsid w:val="00660D6B"/>
    <w:rsid w:val="00664B82"/>
    <w:rsid w:val="0067042E"/>
    <w:rsid w:val="00672112"/>
    <w:rsid w:val="0067416C"/>
    <w:rsid w:val="00676AB2"/>
    <w:rsid w:val="006808B9"/>
    <w:rsid w:val="00681E43"/>
    <w:rsid w:val="0068374A"/>
    <w:rsid w:val="00690336"/>
    <w:rsid w:val="00695BD9"/>
    <w:rsid w:val="00695C7E"/>
    <w:rsid w:val="006A63F0"/>
    <w:rsid w:val="006B3003"/>
    <w:rsid w:val="006C0644"/>
    <w:rsid w:val="006D0B8A"/>
    <w:rsid w:val="006E4A35"/>
    <w:rsid w:val="006F0023"/>
    <w:rsid w:val="006F4B7A"/>
    <w:rsid w:val="006F4F4A"/>
    <w:rsid w:val="007109E9"/>
    <w:rsid w:val="007123A2"/>
    <w:rsid w:val="007130C4"/>
    <w:rsid w:val="00714960"/>
    <w:rsid w:val="00722465"/>
    <w:rsid w:val="00722984"/>
    <w:rsid w:val="00727E67"/>
    <w:rsid w:val="0073363D"/>
    <w:rsid w:val="007356F9"/>
    <w:rsid w:val="00735901"/>
    <w:rsid w:val="00735E79"/>
    <w:rsid w:val="007431C9"/>
    <w:rsid w:val="00751946"/>
    <w:rsid w:val="00755F36"/>
    <w:rsid w:val="00763408"/>
    <w:rsid w:val="0076767B"/>
    <w:rsid w:val="0077378A"/>
    <w:rsid w:val="00790019"/>
    <w:rsid w:val="00794877"/>
    <w:rsid w:val="00794D76"/>
    <w:rsid w:val="007A29F5"/>
    <w:rsid w:val="007A4AB6"/>
    <w:rsid w:val="007A6635"/>
    <w:rsid w:val="007A6EDB"/>
    <w:rsid w:val="007B1E59"/>
    <w:rsid w:val="007B75CE"/>
    <w:rsid w:val="007C1A33"/>
    <w:rsid w:val="007C1A50"/>
    <w:rsid w:val="007C7E6B"/>
    <w:rsid w:val="007D6064"/>
    <w:rsid w:val="007E35BE"/>
    <w:rsid w:val="007E6005"/>
    <w:rsid w:val="007E7CEC"/>
    <w:rsid w:val="007F6967"/>
    <w:rsid w:val="00805BF8"/>
    <w:rsid w:val="00811F03"/>
    <w:rsid w:val="00814973"/>
    <w:rsid w:val="00826BCE"/>
    <w:rsid w:val="00835388"/>
    <w:rsid w:val="008358A7"/>
    <w:rsid w:val="0083638E"/>
    <w:rsid w:val="00841709"/>
    <w:rsid w:val="0084504D"/>
    <w:rsid w:val="00846817"/>
    <w:rsid w:val="00855A75"/>
    <w:rsid w:val="00856688"/>
    <w:rsid w:val="008602DC"/>
    <w:rsid w:val="00860C0C"/>
    <w:rsid w:val="00861C05"/>
    <w:rsid w:val="00864F30"/>
    <w:rsid w:val="00867BED"/>
    <w:rsid w:val="00870ED6"/>
    <w:rsid w:val="00873516"/>
    <w:rsid w:val="008772DB"/>
    <w:rsid w:val="00887CD4"/>
    <w:rsid w:val="00896038"/>
    <w:rsid w:val="00896A3A"/>
    <w:rsid w:val="008A1CB2"/>
    <w:rsid w:val="008A2873"/>
    <w:rsid w:val="008A354E"/>
    <w:rsid w:val="008B0E0D"/>
    <w:rsid w:val="008B6AD2"/>
    <w:rsid w:val="008C18B4"/>
    <w:rsid w:val="008D5A4A"/>
    <w:rsid w:val="008D71DA"/>
    <w:rsid w:val="00900675"/>
    <w:rsid w:val="00901624"/>
    <w:rsid w:val="00913023"/>
    <w:rsid w:val="009169EC"/>
    <w:rsid w:val="00931E10"/>
    <w:rsid w:val="0093520A"/>
    <w:rsid w:val="009466DF"/>
    <w:rsid w:val="00950226"/>
    <w:rsid w:val="0095307F"/>
    <w:rsid w:val="00954189"/>
    <w:rsid w:val="00954268"/>
    <w:rsid w:val="009611FA"/>
    <w:rsid w:val="0096403F"/>
    <w:rsid w:val="009656D2"/>
    <w:rsid w:val="00985573"/>
    <w:rsid w:val="009A18B0"/>
    <w:rsid w:val="009A53BC"/>
    <w:rsid w:val="009B127F"/>
    <w:rsid w:val="009B12C1"/>
    <w:rsid w:val="009C22DC"/>
    <w:rsid w:val="009C2874"/>
    <w:rsid w:val="009C40DE"/>
    <w:rsid w:val="009D0F26"/>
    <w:rsid w:val="009D0F99"/>
    <w:rsid w:val="009D127E"/>
    <w:rsid w:val="009D326F"/>
    <w:rsid w:val="009D58B1"/>
    <w:rsid w:val="009E5F55"/>
    <w:rsid w:val="009F0D86"/>
    <w:rsid w:val="009F44AC"/>
    <w:rsid w:val="009F7056"/>
    <w:rsid w:val="00A0108E"/>
    <w:rsid w:val="00A01C1F"/>
    <w:rsid w:val="00A02660"/>
    <w:rsid w:val="00A214A8"/>
    <w:rsid w:val="00A214D1"/>
    <w:rsid w:val="00A24C1B"/>
    <w:rsid w:val="00A27DF4"/>
    <w:rsid w:val="00A36366"/>
    <w:rsid w:val="00A53959"/>
    <w:rsid w:val="00A54AE2"/>
    <w:rsid w:val="00A57796"/>
    <w:rsid w:val="00A61834"/>
    <w:rsid w:val="00A627B0"/>
    <w:rsid w:val="00A630FC"/>
    <w:rsid w:val="00A703BB"/>
    <w:rsid w:val="00A84278"/>
    <w:rsid w:val="00A9201E"/>
    <w:rsid w:val="00AA17C8"/>
    <w:rsid w:val="00AB15AC"/>
    <w:rsid w:val="00AB333F"/>
    <w:rsid w:val="00AB3EC2"/>
    <w:rsid w:val="00AC7CA0"/>
    <w:rsid w:val="00AD2156"/>
    <w:rsid w:val="00AD52FA"/>
    <w:rsid w:val="00AD5D33"/>
    <w:rsid w:val="00AE5524"/>
    <w:rsid w:val="00AE5FAC"/>
    <w:rsid w:val="00AE67AC"/>
    <w:rsid w:val="00B168AA"/>
    <w:rsid w:val="00B17208"/>
    <w:rsid w:val="00B36C80"/>
    <w:rsid w:val="00B3748E"/>
    <w:rsid w:val="00B44550"/>
    <w:rsid w:val="00B7168F"/>
    <w:rsid w:val="00B74D3B"/>
    <w:rsid w:val="00B77958"/>
    <w:rsid w:val="00B90ADB"/>
    <w:rsid w:val="00B945B7"/>
    <w:rsid w:val="00BA1286"/>
    <w:rsid w:val="00BA3CF6"/>
    <w:rsid w:val="00BA5F40"/>
    <w:rsid w:val="00BB7901"/>
    <w:rsid w:val="00BC073A"/>
    <w:rsid w:val="00BC3227"/>
    <w:rsid w:val="00BC38B6"/>
    <w:rsid w:val="00BC6D44"/>
    <w:rsid w:val="00BD3504"/>
    <w:rsid w:val="00BE6545"/>
    <w:rsid w:val="00BE66F1"/>
    <w:rsid w:val="00BE69E0"/>
    <w:rsid w:val="00BF7D34"/>
    <w:rsid w:val="00C13350"/>
    <w:rsid w:val="00C2379F"/>
    <w:rsid w:val="00C331F7"/>
    <w:rsid w:val="00C37813"/>
    <w:rsid w:val="00C42DCF"/>
    <w:rsid w:val="00C476F1"/>
    <w:rsid w:val="00C52233"/>
    <w:rsid w:val="00C55B66"/>
    <w:rsid w:val="00C71C15"/>
    <w:rsid w:val="00C72729"/>
    <w:rsid w:val="00C80F35"/>
    <w:rsid w:val="00CA2714"/>
    <w:rsid w:val="00CA3779"/>
    <w:rsid w:val="00CA7795"/>
    <w:rsid w:val="00CA7B61"/>
    <w:rsid w:val="00CB0901"/>
    <w:rsid w:val="00CB248D"/>
    <w:rsid w:val="00CB2A3A"/>
    <w:rsid w:val="00CB52A7"/>
    <w:rsid w:val="00CB62B7"/>
    <w:rsid w:val="00CC2527"/>
    <w:rsid w:val="00CC5313"/>
    <w:rsid w:val="00CD7381"/>
    <w:rsid w:val="00CE2BD0"/>
    <w:rsid w:val="00CE318E"/>
    <w:rsid w:val="00CE54E4"/>
    <w:rsid w:val="00D03D9B"/>
    <w:rsid w:val="00D06351"/>
    <w:rsid w:val="00D10BA3"/>
    <w:rsid w:val="00D10BD9"/>
    <w:rsid w:val="00D15867"/>
    <w:rsid w:val="00D22E58"/>
    <w:rsid w:val="00D30691"/>
    <w:rsid w:val="00D32EB6"/>
    <w:rsid w:val="00D543A9"/>
    <w:rsid w:val="00D55EF3"/>
    <w:rsid w:val="00D70800"/>
    <w:rsid w:val="00D75484"/>
    <w:rsid w:val="00D907CC"/>
    <w:rsid w:val="00D911AB"/>
    <w:rsid w:val="00D92986"/>
    <w:rsid w:val="00DB34E0"/>
    <w:rsid w:val="00DB35AC"/>
    <w:rsid w:val="00DB7B14"/>
    <w:rsid w:val="00DB7DFA"/>
    <w:rsid w:val="00DC6422"/>
    <w:rsid w:val="00DC78B6"/>
    <w:rsid w:val="00DD2E5D"/>
    <w:rsid w:val="00DD5733"/>
    <w:rsid w:val="00DD6714"/>
    <w:rsid w:val="00DE0ABF"/>
    <w:rsid w:val="00E05A02"/>
    <w:rsid w:val="00E1055A"/>
    <w:rsid w:val="00E13270"/>
    <w:rsid w:val="00E20D3B"/>
    <w:rsid w:val="00E22217"/>
    <w:rsid w:val="00E2474F"/>
    <w:rsid w:val="00E27389"/>
    <w:rsid w:val="00E35B18"/>
    <w:rsid w:val="00E55C6B"/>
    <w:rsid w:val="00E66C50"/>
    <w:rsid w:val="00E71D50"/>
    <w:rsid w:val="00E74848"/>
    <w:rsid w:val="00E76182"/>
    <w:rsid w:val="00E85F88"/>
    <w:rsid w:val="00E878AF"/>
    <w:rsid w:val="00E91321"/>
    <w:rsid w:val="00EA5D0B"/>
    <w:rsid w:val="00EB2865"/>
    <w:rsid w:val="00EC11C6"/>
    <w:rsid w:val="00ED1087"/>
    <w:rsid w:val="00ED6095"/>
    <w:rsid w:val="00ED616E"/>
    <w:rsid w:val="00EE1F05"/>
    <w:rsid w:val="00EE4945"/>
    <w:rsid w:val="00EE5D2A"/>
    <w:rsid w:val="00EF0275"/>
    <w:rsid w:val="00EF148A"/>
    <w:rsid w:val="00F039CA"/>
    <w:rsid w:val="00F06927"/>
    <w:rsid w:val="00F11A8F"/>
    <w:rsid w:val="00F1278D"/>
    <w:rsid w:val="00F1469E"/>
    <w:rsid w:val="00F167F5"/>
    <w:rsid w:val="00F179D9"/>
    <w:rsid w:val="00F27F4D"/>
    <w:rsid w:val="00F34F73"/>
    <w:rsid w:val="00F459F2"/>
    <w:rsid w:val="00F5032C"/>
    <w:rsid w:val="00F50716"/>
    <w:rsid w:val="00F605B4"/>
    <w:rsid w:val="00F744C8"/>
    <w:rsid w:val="00F82150"/>
    <w:rsid w:val="00F85375"/>
    <w:rsid w:val="00F8796D"/>
    <w:rsid w:val="00F9121F"/>
    <w:rsid w:val="00FA1BF0"/>
    <w:rsid w:val="00FA35B2"/>
    <w:rsid w:val="00FB6F7E"/>
    <w:rsid w:val="00FC0583"/>
    <w:rsid w:val="00FC2AB3"/>
    <w:rsid w:val="00FC5F52"/>
    <w:rsid w:val="00FC739D"/>
    <w:rsid w:val="00FD0091"/>
    <w:rsid w:val="00FD5489"/>
    <w:rsid w:val="00FE7AFB"/>
    <w:rsid w:val="00FF10E2"/>
    <w:rsid w:val="00FF61AD"/>
    <w:rsid w:val="02057029"/>
    <w:rsid w:val="021B6041"/>
    <w:rsid w:val="02BF74F5"/>
    <w:rsid w:val="03DC63F8"/>
    <w:rsid w:val="03FB43E1"/>
    <w:rsid w:val="052026D9"/>
    <w:rsid w:val="05B609F4"/>
    <w:rsid w:val="062713A6"/>
    <w:rsid w:val="06856B77"/>
    <w:rsid w:val="0965790D"/>
    <w:rsid w:val="0A19316E"/>
    <w:rsid w:val="0ADC5ED7"/>
    <w:rsid w:val="0B4631C2"/>
    <w:rsid w:val="0BA33C8F"/>
    <w:rsid w:val="0C913E99"/>
    <w:rsid w:val="0D955213"/>
    <w:rsid w:val="0EBD33B9"/>
    <w:rsid w:val="10737CF8"/>
    <w:rsid w:val="11E373D8"/>
    <w:rsid w:val="120859EF"/>
    <w:rsid w:val="128F637A"/>
    <w:rsid w:val="12F066FF"/>
    <w:rsid w:val="13153615"/>
    <w:rsid w:val="1319205E"/>
    <w:rsid w:val="13617C40"/>
    <w:rsid w:val="13DC60F6"/>
    <w:rsid w:val="15826B8D"/>
    <w:rsid w:val="16444FD4"/>
    <w:rsid w:val="17EE6820"/>
    <w:rsid w:val="182C41CC"/>
    <w:rsid w:val="19CE2367"/>
    <w:rsid w:val="19F811CC"/>
    <w:rsid w:val="1BD048E6"/>
    <w:rsid w:val="1DFD7839"/>
    <w:rsid w:val="1EFA772E"/>
    <w:rsid w:val="1F865EE1"/>
    <w:rsid w:val="203025BA"/>
    <w:rsid w:val="21F07B6D"/>
    <w:rsid w:val="22BA0265"/>
    <w:rsid w:val="22F86760"/>
    <w:rsid w:val="23A16EA8"/>
    <w:rsid w:val="23BF5522"/>
    <w:rsid w:val="23C465C3"/>
    <w:rsid w:val="23DD05E1"/>
    <w:rsid w:val="2465228E"/>
    <w:rsid w:val="25507470"/>
    <w:rsid w:val="255A33FC"/>
    <w:rsid w:val="25B30F55"/>
    <w:rsid w:val="273237DF"/>
    <w:rsid w:val="279C55DE"/>
    <w:rsid w:val="28DF5986"/>
    <w:rsid w:val="2A21115E"/>
    <w:rsid w:val="2C826A25"/>
    <w:rsid w:val="2CAE09F3"/>
    <w:rsid w:val="2D476D06"/>
    <w:rsid w:val="2F5E1FFF"/>
    <w:rsid w:val="2FD15513"/>
    <w:rsid w:val="2FF56853"/>
    <w:rsid w:val="32001D13"/>
    <w:rsid w:val="35C270EC"/>
    <w:rsid w:val="36373DDD"/>
    <w:rsid w:val="36414693"/>
    <w:rsid w:val="37273504"/>
    <w:rsid w:val="37D10705"/>
    <w:rsid w:val="38272EDA"/>
    <w:rsid w:val="387F4B11"/>
    <w:rsid w:val="389B393F"/>
    <w:rsid w:val="3A3A645F"/>
    <w:rsid w:val="3B1503C1"/>
    <w:rsid w:val="3D193727"/>
    <w:rsid w:val="3F322708"/>
    <w:rsid w:val="40FC308B"/>
    <w:rsid w:val="41DA78A8"/>
    <w:rsid w:val="43675634"/>
    <w:rsid w:val="44326494"/>
    <w:rsid w:val="45170D3A"/>
    <w:rsid w:val="47E44523"/>
    <w:rsid w:val="49A3140D"/>
    <w:rsid w:val="4A3F10B1"/>
    <w:rsid w:val="4AD53E5C"/>
    <w:rsid w:val="4B6D6660"/>
    <w:rsid w:val="4C105D36"/>
    <w:rsid w:val="4C17074A"/>
    <w:rsid w:val="517E6F28"/>
    <w:rsid w:val="530C46FE"/>
    <w:rsid w:val="531C49B7"/>
    <w:rsid w:val="552D5FC7"/>
    <w:rsid w:val="5625000C"/>
    <w:rsid w:val="58AB28D6"/>
    <w:rsid w:val="5B4E1905"/>
    <w:rsid w:val="5B5D1B18"/>
    <w:rsid w:val="5B6918DA"/>
    <w:rsid w:val="5CD1013F"/>
    <w:rsid w:val="5DA60024"/>
    <w:rsid w:val="5F2F07DB"/>
    <w:rsid w:val="622814F0"/>
    <w:rsid w:val="62BD13F8"/>
    <w:rsid w:val="62D90C25"/>
    <w:rsid w:val="63532C23"/>
    <w:rsid w:val="639752F1"/>
    <w:rsid w:val="66336C28"/>
    <w:rsid w:val="6636079B"/>
    <w:rsid w:val="67D20906"/>
    <w:rsid w:val="68581159"/>
    <w:rsid w:val="68C00289"/>
    <w:rsid w:val="69DA16C4"/>
    <w:rsid w:val="6B62217E"/>
    <w:rsid w:val="6C4D7996"/>
    <w:rsid w:val="6EA22C9D"/>
    <w:rsid w:val="7051533B"/>
    <w:rsid w:val="718A4B54"/>
    <w:rsid w:val="71C1426B"/>
    <w:rsid w:val="7205027C"/>
    <w:rsid w:val="72551356"/>
    <w:rsid w:val="73B3304B"/>
    <w:rsid w:val="74EA1035"/>
    <w:rsid w:val="754B4D23"/>
    <w:rsid w:val="75D61CF5"/>
    <w:rsid w:val="76E0667F"/>
    <w:rsid w:val="76F87FCA"/>
    <w:rsid w:val="77031E2A"/>
    <w:rsid w:val="770911CB"/>
    <w:rsid w:val="78970D25"/>
    <w:rsid w:val="78A957D5"/>
    <w:rsid w:val="78FD26D4"/>
    <w:rsid w:val="7A5930F4"/>
    <w:rsid w:val="7C634861"/>
    <w:rsid w:val="7FC40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adjustRightInd w:val="0"/>
      <w:snapToGrid w:val="0"/>
      <w:spacing w:before="50" w:beforeLines="50" w:after="50" w:afterLines="50" w:line="360" w:lineRule="auto"/>
      <w:ind w:firstLine="0" w:firstLineChars="0"/>
      <w:jc w:val="both"/>
    </w:pPr>
    <w:rPr>
      <w:rFonts w:ascii="Arial" w:hAnsi="Arial" w:eastAsia="宋体" w:cs="Arial"/>
      <w:kern w:val="2"/>
      <w:sz w:val="21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="100" w:beforeLines="100" w:after="100" w:afterLines="100"/>
      <w:ind w:left="0" w:firstLine="0" w:firstLineChars="0"/>
      <w:outlineLvl w:val="0"/>
    </w:pPr>
    <w:rPr>
      <w:b/>
      <w:bCs/>
      <w:kern w:val="44"/>
      <w:sz w:val="28"/>
      <w:szCs w:val="44"/>
    </w:rPr>
  </w:style>
  <w:style w:type="paragraph" w:styleId="5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200" w:after="200"/>
      <w:ind w:left="0" w:firstLine="0" w:firstLineChars="0"/>
      <w:outlineLvl w:val="1"/>
    </w:pPr>
    <w:rPr>
      <w:b/>
      <w:bCs/>
      <w:sz w:val="24"/>
      <w:szCs w:val="32"/>
    </w:rPr>
  </w:style>
  <w:style w:type="paragraph" w:styleId="6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60" w:after="260" w:line="360" w:lineRule="auto"/>
      <w:ind w:left="0" w:firstLine="0" w:firstLineChars="0"/>
      <w:outlineLvl w:val="2"/>
    </w:pPr>
    <w:rPr>
      <w:b/>
      <w:bCs/>
      <w:sz w:val="24"/>
      <w:szCs w:val="32"/>
    </w:rPr>
  </w:style>
  <w:style w:type="paragraph" w:styleId="7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8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Lines="0" w:afterLines="0" w:line="372" w:lineRule="auto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Lines="0" w:afterLines="0" w:line="317" w:lineRule="auto"/>
      <w:outlineLvl w:val="5"/>
    </w:pPr>
    <w:rPr>
      <w:rFonts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Lines="0" w:afterLines="0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Lines="0" w:afterLines="0" w:line="317" w:lineRule="auto"/>
      <w:outlineLvl w:val="7"/>
    </w:pPr>
    <w:rPr>
      <w:rFonts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Lines="0" w:afterLines="0" w:line="317" w:lineRule="auto"/>
      <w:outlineLvl w:val="8"/>
    </w:pPr>
    <w:rPr>
      <w:rFonts w:eastAsia="黑体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39"/>
    <w:pPr>
      <w:spacing w:line="240" w:lineRule="auto"/>
    </w:pPr>
  </w:style>
  <w:style w:type="paragraph" w:styleId="13">
    <w:name w:val="toc 7"/>
    <w:basedOn w:val="1"/>
    <w:next w:val="1"/>
    <w:semiHidden/>
    <w:qFormat/>
    <w:uiPriority w:val="0"/>
    <w:pPr>
      <w:ind w:left="2520" w:leftChars="1200"/>
    </w:pPr>
  </w:style>
  <w:style w:type="paragraph" w:styleId="1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15">
    <w:name w:val="Document Map"/>
    <w:basedOn w:val="1"/>
    <w:link w:val="43"/>
    <w:semiHidden/>
    <w:unhideWhenUsed/>
    <w:qFormat/>
    <w:uiPriority w:val="99"/>
    <w:rPr>
      <w:rFonts w:ascii="宋体"/>
      <w:sz w:val="18"/>
      <w:szCs w:val="18"/>
    </w:rPr>
  </w:style>
  <w:style w:type="paragraph" w:styleId="16">
    <w:name w:val="annotation text"/>
    <w:basedOn w:val="1"/>
    <w:link w:val="40"/>
    <w:unhideWhenUsed/>
    <w:qFormat/>
    <w:uiPriority w:val="99"/>
    <w:rPr>
      <w:sz w:val="20"/>
      <w:szCs w:val="20"/>
    </w:rPr>
  </w:style>
  <w:style w:type="paragraph" w:styleId="17">
    <w:name w:val="Body Text"/>
    <w:basedOn w:val="1"/>
    <w:semiHidden/>
    <w:qFormat/>
    <w:uiPriority w:val="0"/>
    <w:rPr>
      <w:color w:val="FF0000"/>
    </w:rPr>
  </w:style>
  <w:style w:type="paragraph" w:styleId="18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19">
    <w:name w:val="toc 5"/>
    <w:basedOn w:val="1"/>
    <w:next w:val="1"/>
    <w:semiHidden/>
    <w:qFormat/>
    <w:uiPriority w:val="0"/>
    <w:pPr>
      <w:ind w:left="1680" w:leftChars="800"/>
    </w:pPr>
  </w:style>
  <w:style w:type="paragraph" w:styleId="20">
    <w:name w:val="toc 3"/>
    <w:basedOn w:val="1"/>
    <w:next w:val="1"/>
    <w:qFormat/>
    <w:uiPriority w:val="39"/>
    <w:pPr>
      <w:ind w:left="840" w:leftChars="400"/>
    </w:pPr>
  </w:style>
  <w:style w:type="paragraph" w:styleId="21">
    <w:name w:val="toc 8"/>
    <w:basedOn w:val="1"/>
    <w:next w:val="1"/>
    <w:semiHidden/>
    <w:qFormat/>
    <w:uiPriority w:val="0"/>
    <w:pPr>
      <w:ind w:left="2940" w:leftChars="1400"/>
    </w:pPr>
  </w:style>
  <w:style w:type="paragraph" w:styleId="22">
    <w:name w:val="Balloon Text"/>
    <w:basedOn w:val="1"/>
    <w:link w:val="42"/>
    <w:semiHidden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3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5">
    <w:name w:val="toc 4"/>
    <w:basedOn w:val="1"/>
    <w:next w:val="1"/>
    <w:qFormat/>
    <w:uiPriority w:val="0"/>
    <w:pPr>
      <w:ind w:left="1260" w:leftChars="600"/>
    </w:pPr>
  </w:style>
  <w:style w:type="paragraph" w:styleId="26">
    <w:name w:val="toc 6"/>
    <w:basedOn w:val="1"/>
    <w:next w:val="1"/>
    <w:semiHidden/>
    <w:qFormat/>
    <w:uiPriority w:val="0"/>
    <w:pPr>
      <w:ind w:left="2100" w:leftChars="1000"/>
    </w:pPr>
  </w:style>
  <w:style w:type="paragraph" w:styleId="27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28">
    <w:name w:val="toc 9"/>
    <w:basedOn w:val="1"/>
    <w:next w:val="1"/>
    <w:semiHidden/>
    <w:qFormat/>
    <w:uiPriority w:val="0"/>
    <w:pPr>
      <w:ind w:left="3360" w:leftChars="160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0">
    <w:name w:val="annotation subject"/>
    <w:basedOn w:val="16"/>
    <w:next w:val="16"/>
    <w:link w:val="41"/>
    <w:semiHidden/>
    <w:unhideWhenUsed/>
    <w:qFormat/>
    <w:uiPriority w:val="99"/>
    <w:rPr>
      <w:b/>
      <w:bCs/>
    </w:rPr>
  </w:style>
  <w:style w:type="table" w:styleId="32">
    <w:name w:val="Table Grid"/>
    <w:basedOn w:val="31"/>
    <w:qFormat/>
    <w:uiPriority w:val="39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Strong"/>
    <w:basedOn w:val="33"/>
    <w:qFormat/>
    <w:uiPriority w:val="22"/>
    <w:rPr>
      <w:b/>
      <w:bCs/>
    </w:rPr>
  </w:style>
  <w:style w:type="character" w:styleId="35">
    <w:name w:val="Hyperlink"/>
    <w:basedOn w:val="33"/>
    <w:qFormat/>
    <w:uiPriority w:val="99"/>
    <w:rPr>
      <w:color w:val="0000FF"/>
      <w:u w:val="single"/>
    </w:rPr>
  </w:style>
  <w:style w:type="character" w:styleId="36">
    <w:name w:val="annotation reference"/>
    <w:basedOn w:val="33"/>
    <w:semiHidden/>
    <w:unhideWhenUsed/>
    <w:qFormat/>
    <w:uiPriority w:val="99"/>
    <w:rPr>
      <w:sz w:val="16"/>
      <w:szCs w:val="16"/>
    </w:rPr>
  </w:style>
  <w:style w:type="character" w:customStyle="1" w:styleId="37">
    <w:name w:val="标题 4 Char"/>
    <w:basedOn w:val="33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paragraph" w:customStyle="1" w:styleId="38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39">
    <w:name w:val="List Paragraph"/>
    <w:basedOn w:val="1"/>
    <w:qFormat/>
    <w:uiPriority w:val="34"/>
    <w:pPr>
      <w:widowControl/>
      <w:spacing w:after="160" w:line="259" w:lineRule="auto"/>
      <w:ind w:left="720"/>
      <w:contextualSpacing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character" w:customStyle="1" w:styleId="40">
    <w:name w:val="批注文字 Char"/>
    <w:basedOn w:val="33"/>
    <w:link w:val="16"/>
    <w:qFormat/>
    <w:uiPriority w:val="99"/>
    <w:rPr>
      <w:kern w:val="2"/>
    </w:rPr>
  </w:style>
  <w:style w:type="character" w:customStyle="1" w:styleId="41">
    <w:name w:val="批注主题 Char"/>
    <w:basedOn w:val="40"/>
    <w:link w:val="30"/>
    <w:semiHidden/>
    <w:qFormat/>
    <w:uiPriority w:val="99"/>
    <w:rPr>
      <w:b/>
      <w:bCs/>
      <w:kern w:val="2"/>
    </w:rPr>
  </w:style>
  <w:style w:type="character" w:customStyle="1" w:styleId="42">
    <w:name w:val="批注框文本 Char"/>
    <w:basedOn w:val="33"/>
    <w:link w:val="22"/>
    <w:semiHidden/>
    <w:qFormat/>
    <w:uiPriority w:val="99"/>
    <w:rPr>
      <w:rFonts w:ascii="Microsoft YaHei UI" w:eastAsia="Microsoft YaHei UI"/>
      <w:kern w:val="2"/>
      <w:sz w:val="18"/>
      <w:szCs w:val="18"/>
    </w:rPr>
  </w:style>
  <w:style w:type="character" w:customStyle="1" w:styleId="43">
    <w:name w:val="文档结构图 Char"/>
    <w:basedOn w:val="33"/>
    <w:link w:val="15"/>
    <w:semiHidden/>
    <w:qFormat/>
    <w:uiPriority w:val="99"/>
    <w:rPr>
      <w:rFonts w:ascii="宋体" w:hAnsi="Arial" w:cs="Arial"/>
      <w:kern w:val="2"/>
      <w:sz w:val="18"/>
      <w:szCs w:val="18"/>
    </w:rPr>
  </w:style>
  <w:style w:type="character" w:customStyle="1" w:styleId="44">
    <w:name w:val="font11"/>
    <w:basedOn w:val="33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6" Type="http://schemas.openxmlformats.org/officeDocument/2006/relationships/fontTable" Target="fontTable.xml"/><Relationship Id="rId35" Type="http://schemas.openxmlformats.org/officeDocument/2006/relationships/customXml" Target="../customXml/item2.xml"/><Relationship Id="rId34" Type="http://schemas.openxmlformats.org/officeDocument/2006/relationships/numbering" Target="numbering.xml"/><Relationship Id="rId33" Type="http://schemas.openxmlformats.org/officeDocument/2006/relationships/customXml" Target="../customXml/item1.xml"/><Relationship Id="rId32" Type="http://schemas.openxmlformats.org/officeDocument/2006/relationships/image" Target="media/image11.png"/><Relationship Id="rId31" Type="http://schemas.openxmlformats.org/officeDocument/2006/relationships/image" Target="media/image10.png"/><Relationship Id="rId30" Type="http://schemas.openxmlformats.org/officeDocument/2006/relationships/image" Target="media/image9.png"/><Relationship Id="rId3" Type="http://schemas.openxmlformats.org/officeDocument/2006/relationships/footnotes" Target="footnotes.xml"/><Relationship Id="rId29" Type="http://schemas.openxmlformats.org/officeDocument/2006/relationships/image" Target="media/image8.png"/><Relationship Id="rId28" Type="http://schemas.openxmlformats.org/officeDocument/2006/relationships/image" Target="media/image7.png"/><Relationship Id="rId27" Type="http://schemas.openxmlformats.org/officeDocument/2006/relationships/image" Target="media/image6.png"/><Relationship Id="rId26" Type="http://schemas.openxmlformats.org/officeDocument/2006/relationships/image" Target="media/image5.png"/><Relationship Id="rId25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theme" Target="theme/theme1.xml"/><Relationship Id="rId20" Type="http://schemas.openxmlformats.org/officeDocument/2006/relationships/footer" Target="footer6.xml"/><Relationship Id="rId2" Type="http://schemas.openxmlformats.org/officeDocument/2006/relationships/settings" Target="settings.xml"/><Relationship Id="rId19" Type="http://schemas.openxmlformats.org/officeDocument/2006/relationships/header" Target="header10.xml"/><Relationship Id="rId18" Type="http://schemas.openxmlformats.org/officeDocument/2006/relationships/header" Target="header9.xml"/><Relationship Id="rId17" Type="http://schemas.openxmlformats.org/officeDocument/2006/relationships/footer" Target="footer5.xml"/><Relationship Id="rId16" Type="http://schemas.openxmlformats.org/officeDocument/2006/relationships/header" Target="header8.xml"/><Relationship Id="rId15" Type="http://schemas.openxmlformats.org/officeDocument/2006/relationships/header" Target="header7.xml"/><Relationship Id="rId14" Type="http://schemas.openxmlformats.org/officeDocument/2006/relationships/footer" Target="footer4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4320;&#21457;&#36164;&#26009;\&#21442;&#32771;&#36164;&#26009;\&#20108;&#12289;&#39033;&#30446;&#24320;&#21457;&#35745;&#2101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2055"/>
    <customShpInfo spid="_x0000_s2054"/>
    <customShpInfo spid="_x0000_s2053"/>
    <customShpInfo spid="_x0000_s1026" textRotate="1"/>
    <customShpInfo spid="_x0000_s2058"/>
    <customShpInfo spid="_x0000_s2057"/>
    <customShpInfo spid="_x0000_s2056"/>
    <customShpInfo spid="_x0000_s2060"/>
    <customShpInfo spid="_x0000_s2059"/>
    <customShpInfo spid="_x0000_s2063"/>
    <customShpInfo spid="_x0000_s206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E45544-43EA-444A-BB28-6FFFECEA35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二、项目开发计划</Template>
  <Company>北京北大天正科技发展有限公司</Company>
  <Pages>9</Pages>
  <Words>1626</Words>
  <Characters>1796</Characters>
  <Lines>3</Lines>
  <Paragraphs>1</Paragraphs>
  <TotalTime>1</TotalTime>
  <ScaleCrop>false</ScaleCrop>
  <LinksUpToDate>false</LinksUpToDate>
  <CharactersWithSpaces>1847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2019-06-17T05:14:00Z</dcterms:created>
  <dc:creator>pdc20</dc:creator>
  <cp:lastModifiedBy>是澄不是登</cp:lastModifiedBy>
  <cp:lastPrinted>2023-01-30T09:30:43Z</cp:lastPrinted>
  <dcterms:modified xsi:type="dcterms:W3CDTF">2023-01-30T10:01:32Z</dcterms:modified>
  <dc:title>二、项目开发计划</dc:title>
  <cp:revision>246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E3CB13BD89604E47958D1420B0EBAEFB</vt:lpwstr>
  </property>
</Properties>
</file>